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Default ContentType="application/vnd.ms-visio.drawing" Extension="vsdx"/>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2DAF" w14:textId="6FDA69D0" w:rsidR="00107FA5" w:rsidRPr="00CB2FD9" w:rsidRDefault="00CB2FD9" w:rsidP="00AB4195">
      <w:pPr>
        <w:pStyle w:val="Heading1"/>
        <w:rPr>
          <w:rFonts w:cs="Tahoma"/>
          <w:szCs w:val="36"/>
        </w:rPr>
      </w:pPr>
      <w:r w:rsidRPr="00CB2FD9">
        <w:rPr>
          <w:rFonts w:cs="Tahoma"/>
          <w:szCs w:val="36"/>
          <w:lang w:val="en-US"/>
        </w:rPr>
        <w:t>Analis</w:t>
      </w:r>
      <w:r>
        <w:rPr>
          <w:rFonts w:cs="Tahoma"/>
          <w:szCs w:val="36"/>
          <w:lang w:val="en-US"/>
        </w:rPr>
        <w:t xml:space="preserve">is Kesesuaian Lahan Sumber Daya </w:t>
      </w:r>
      <w:r w:rsidRPr="00CB2FD9">
        <w:rPr>
          <w:rFonts w:cs="Tahoma"/>
          <w:szCs w:val="36"/>
          <w:lang w:val="en-US"/>
        </w:rPr>
        <w:t>Perkebu</w:t>
      </w:r>
      <w:r>
        <w:rPr>
          <w:rFonts w:cs="Tahoma"/>
          <w:szCs w:val="36"/>
          <w:lang w:val="en-US"/>
        </w:rPr>
        <w:t xml:space="preserve">nan Untuk Komoditas Prospektif di </w:t>
      </w:r>
      <w:r w:rsidRPr="00CB2FD9">
        <w:rPr>
          <w:rFonts w:cs="Tahoma"/>
          <w:szCs w:val="36"/>
          <w:lang w:val="en-US"/>
        </w:rPr>
        <w:t>Provinsi Jawa Barat</w:t>
      </w:r>
      <w:r w:rsidRPr="00CB2FD9">
        <w:rPr>
          <w:rFonts w:cs="Tahoma"/>
          <w:szCs w:val="36"/>
        </w:rPr>
        <w:t xml:space="preserve"> </w:t>
      </w:r>
    </w:p>
    <w:p w14:paraId="62278FCA" w14:textId="77777777" w:rsidR="00107FA5" w:rsidRPr="0016088A" w:rsidRDefault="00107FA5" w:rsidP="00AB4195">
      <w:pPr>
        <w:jc w:val="center"/>
        <w:rPr>
          <w:rFonts w:cs="Tahoma"/>
          <w:sz w:val="24"/>
          <w:szCs w:val="24"/>
        </w:rPr>
      </w:pPr>
    </w:p>
    <w:p w14:paraId="22C42BC6" w14:textId="4FB2E525" w:rsidR="00107FA5" w:rsidRPr="0016088A" w:rsidRDefault="00D81728" w:rsidP="00AB4195">
      <w:pPr>
        <w:pStyle w:val="Penulis"/>
        <w:rPr>
          <w:rFonts w:cs="Tahoma"/>
        </w:rPr>
      </w:pPr>
      <w:r w:rsidRPr="0016088A">
        <w:rPr>
          <w:rFonts w:cs="Tahoma"/>
          <w:lang w:val="en-US"/>
        </w:rPr>
        <w:t>radea adlin primawan</w:t>
      </w:r>
      <w:r w:rsidR="001555DC" w:rsidRPr="0016088A">
        <w:rPr>
          <w:rFonts w:cs="Tahoma"/>
        </w:rPr>
        <w:t xml:space="preserve">, </w:t>
      </w:r>
      <w:r w:rsidRPr="0016088A">
        <w:rPr>
          <w:rFonts w:cs="Tahoma"/>
          <w:lang w:val="en-US"/>
        </w:rPr>
        <w:t>indrianawati</w:t>
      </w:r>
    </w:p>
    <w:p w14:paraId="5BE5C44C" w14:textId="77777777" w:rsidR="00675B1B" w:rsidRPr="0016088A" w:rsidRDefault="00675B1B" w:rsidP="00675B1B">
      <w:pPr>
        <w:pStyle w:val="Afiliasi"/>
        <w:rPr>
          <w:rFonts w:cs="Tahoma"/>
          <w:lang w:val="en-US"/>
        </w:rPr>
      </w:pPr>
      <w:r w:rsidRPr="0016088A">
        <w:rPr>
          <w:rFonts w:cs="Tahoma"/>
          <w:lang w:val="en-US"/>
        </w:rPr>
        <w:t>Jurusan Teknik Geodesi</w:t>
      </w:r>
    </w:p>
    <w:p w14:paraId="5731C987" w14:textId="5B97A9CC" w:rsidR="00D6006F" w:rsidRPr="0016088A" w:rsidRDefault="00675B1B" w:rsidP="00AB4195">
      <w:pPr>
        <w:pStyle w:val="Afiliasi"/>
        <w:rPr>
          <w:rFonts w:cs="Tahoma"/>
          <w:lang w:val="en-US"/>
        </w:rPr>
      </w:pPr>
      <w:r w:rsidRPr="0016088A">
        <w:rPr>
          <w:rFonts w:cs="Tahoma"/>
          <w:lang w:val="en-US"/>
        </w:rPr>
        <w:t xml:space="preserve">FTSP - Institut Teknologi Nasional, </w:t>
      </w:r>
      <w:r w:rsidR="00D6006F" w:rsidRPr="0016088A">
        <w:rPr>
          <w:rFonts w:cs="Tahoma"/>
          <w:lang w:val="en-US"/>
        </w:rPr>
        <w:t>Bandung</w:t>
      </w:r>
    </w:p>
    <w:p w14:paraId="23EE4D8B" w14:textId="77777777" w:rsidR="0016088A" w:rsidRPr="0016088A" w:rsidRDefault="0016088A" w:rsidP="00AB4195">
      <w:pPr>
        <w:pStyle w:val="Afiliasi"/>
        <w:rPr>
          <w:rFonts w:cs="Tahoma"/>
          <w:lang w:val="en-US"/>
        </w:rPr>
      </w:pPr>
    </w:p>
    <w:p w14:paraId="759AFF22" w14:textId="5B58BA56" w:rsidR="00107FA5" w:rsidRPr="0016088A" w:rsidRDefault="00107FA5" w:rsidP="00AB4195">
      <w:pPr>
        <w:pStyle w:val="Afiliasi"/>
        <w:rPr>
          <w:rFonts w:cs="Tahoma"/>
          <w:lang w:val="en-US"/>
        </w:rPr>
      </w:pPr>
      <w:r w:rsidRPr="0016088A">
        <w:rPr>
          <w:rFonts w:cs="Tahoma"/>
        </w:rPr>
        <w:t>Email:</w:t>
      </w:r>
      <w:r w:rsidR="00F26829" w:rsidRPr="0016088A">
        <w:rPr>
          <w:rFonts w:cs="Tahoma"/>
        </w:rPr>
        <w:t xml:space="preserve"> </w:t>
      </w:r>
      <w:r w:rsidR="00D81728" w:rsidRPr="0016088A">
        <w:rPr>
          <w:rFonts w:cs="Tahoma"/>
          <w:lang w:val="en-US"/>
        </w:rPr>
        <w:t>radeaadlinprimawan@gmail.com</w:t>
      </w:r>
    </w:p>
    <w:p w14:paraId="563AAEBD" w14:textId="77777777" w:rsidR="00107FA5" w:rsidRPr="00AB4195" w:rsidRDefault="00107FA5" w:rsidP="00AB4195">
      <w:pPr>
        <w:jc w:val="center"/>
        <w:rPr>
          <w:rFonts w:cs="Tahoma"/>
          <w:szCs w:val="22"/>
        </w:rPr>
      </w:pPr>
    </w:p>
    <w:p w14:paraId="244E7E60" w14:textId="77777777" w:rsidR="00107FA5" w:rsidRPr="00CB2FD9" w:rsidRDefault="00107FA5" w:rsidP="00AB4195">
      <w:pPr>
        <w:pStyle w:val="Heading2"/>
        <w:rPr>
          <w:rFonts w:cs="Tahoma"/>
          <w:i/>
          <w:sz w:val="20"/>
          <w:szCs w:val="20"/>
        </w:rPr>
      </w:pPr>
      <w:r w:rsidRPr="00CB2FD9">
        <w:rPr>
          <w:rFonts w:cs="Tahoma"/>
          <w:sz w:val="20"/>
          <w:szCs w:val="20"/>
        </w:rPr>
        <w:t>Abstrak</w:t>
      </w:r>
    </w:p>
    <w:p w14:paraId="29591B1D" w14:textId="710431B9" w:rsidR="00AB4195" w:rsidRDefault="00C50B4E" w:rsidP="00CB2FD9">
      <w:pPr>
        <w:pStyle w:val="ListParagraph"/>
        <w:tabs>
          <w:tab w:val="left" w:pos="4536"/>
        </w:tabs>
        <w:spacing w:after="0" w:line="240" w:lineRule="auto"/>
        <w:ind w:left="0"/>
        <w:jc w:val="both"/>
        <w:rPr>
          <w:rFonts w:ascii="Tahoma" w:hAnsi="Tahoma" w:cs="Tahoma"/>
          <w:color w:val="000000" w:themeColor="text1"/>
          <w:sz w:val="20"/>
          <w:szCs w:val="20"/>
        </w:rPr>
      </w:pPr>
      <w:r w:rsidRPr="00CB2FD9">
        <w:rPr>
          <w:rFonts w:ascii="Tahoma" w:hAnsi="Tahoma" w:cs="Tahoma"/>
          <w:sz w:val="20"/>
          <w:szCs w:val="20"/>
        </w:rPr>
        <w:t xml:space="preserve">Provinsi Jawa Barat memiliki tiga komoditas perkebunan, yaitu komoditas strategis, prospektif, dan unggulan spesifik lokal. Untuk mengoptimalkan potensi sumber daya perkebunan, diperlukan analisis kesesuaian lahan agar dapat diketahui tingkat kesesuaian lahan komoditas perkebunan tertentu. Penelitian ini bertujuan untuk menganalisis dan mengevaluasi sebaran wilayah yang dapat dijadikan sebagai lahan sumber daya perkebunan untuk komoditas prospektif di Provinsi Jawa Barat. Metode yang digunakan adalah metode </w:t>
      </w:r>
      <w:r w:rsidRPr="00CB2FD9">
        <w:rPr>
          <w:rFonts w:ascii="Tahoma" w:hAnsi="Tahoma" w:cs="Tahoma"/>
          <w:i/>
          <w:sz w:val="20"/>
          <w:szCs w:val="20"/>
        </w:rPr>
        <w:t>scoring</w:t>
      </w:r>
      <w:r w:rsidRPr="00CB2FD9">
        <w:rPr>
          <w:rFonts w:ascii="Tahoma" w:hAnsi="Tahoma" w:cs="Tahoma"/>
          <w:sz w:val="20"/>
          <w:szCs w:val="20"/>
        </w:rPr>
        <w:t xml:space="preserve">. Data yang digunakan sebagai parameter kesesuaian lahan, meliputi temperatur, curah hujan, lereng, drainase tanah, tekstur tanah, dan jenis tanah. Hasil penelitian menunjukkan </w:t>
      </w:r>
      <w:r w:rsidR="00CB2FD9" w:rsidRPr="00CB2FD9">
        <w:rPr>
          <w:rFonts w:ascii="Tahoma" w:hAnsi="Tahoma" w:cs="Tahoma"/>
          <w:sz w:val="20"/>
          <w:szCs w:val="20"/>
        </w:rPr>
        <w:t xml:space="preserve">terdapat 5 tanaman dari 12 jenis tanaman </w:t>
      </w:r>
      <w:r w:rsidRPr="00CB2FD9">
        <w:rPr>
          <w:rFonts w:ascii="Tahoma" w:hAnsi="Tahoma" w:cs="Tahoma"/>
          <w:color w:val="000000" w:themeColor="text1"/>
          <w:sz w:val="20"/>
          <w:szCs w:val="20"/>
        </w:rPr>
        <w:t xml:space="preserve">sumber daya perkebunan komoditas prospektif yang masih dapat rekomendasikan lahannya, meliputi kemiri sunan </w:t>
      </w:r>
      <w:r w:rsidR="00115BC1" w:rsidRPr="00115BC1">
        <w:rPr>
          <w:rFonts w:ascii="Tahoma" w:hAnsi="Tahoma" w:cs="Tahoma"/>
          <w:sz w:val="20"/>
          <w:szCs w:val="20"/>
        </w:rPr>
        <w:t>(40.617,75 ha) yang tersebar di 10 kabupaten/kota, lada (2.828,71 ha) yang tersebar di 4 kabupaten/kota, kayu manis (177,36 ha) yang tersebar di 4 kabupaten/kota, kemiri (40.617,75 ha) yang tersebar di 10 kabupaten/kota, dan panili (674,21 ha) yang tersebar di 5 kabupaten/kota.</w:t>
      </w:r>
      <w:r w:rsidR="00115BC1">
        <w:rPr>
          <w:rFonts w:ascii="Tahoma" w:hAnsi="Tahoma" w:cs="Tahoma"/>
          <w:color w:val="000000" w:themeColor="text1"/>
          <w:sz w:val="20"/>
          <w:szCs w:val="20"/>
        </w:rPr>
        <w:t xml:space="preserve"> </w:t>
      </w:r>
      <w:r w:rsidRPr="00CB2FD9">
        <w:rPr>
          <w:rFonts w:ascii="Tahoma" w:hAnsi="Tahoma" w:cs="Tahoma"/>
          <w:color w:val="000000" w:themeColor="text1"/>
          <w:sz w:val="20"/>
          <w:szCs w:val="20"/>
        </w:rPr>
        <w:t xml:space="preserve">Luas lahan perkebunan yang direkomendasikan tersebut </w:t>
      </w:r>
      <w:r w:rsidR="00115BC1">
        <w:rPr>
          <w:rFonts w:ascii="Tahoma" w:hAnsi="Tahoma" w:cs="Tahoma"/>
          <w:color w:val="000000" w:themeColor="text1"/>
          <w:sz w:val="20"/>
          <w:szCs w:val="20"/>
        </w:rPr>
        <w:t xml:space="preserve">secara kualitatif </w:t>
      </w:r>
      <w:r w:rsidR="00B436F3">
        <w:rPr>
          <w:rFonts w:ascii="Tahoma" w:hAnsi="Tahoma" w:cs="Tahoma"/>
          <w:color w:val="000000" w:themeColor="text1"/>
          <w:sz w:val="20"/>
          <w:szCs w:val="20"/>
        </w:rPr>
        <w:t xml:space="preserve">diketahui </w:t>
      </w:r>
      <w:r w:rsidRPr="00CB2FD9">
        <w:rPr>
          <w:rFonts w:ascii="Tahoma" w:hAnsi="Tahoma" w:cs="Tahoma"/>
          <w:color w:val="000000" w:themeColor="text1"/>
          <w:sz w:val="20"/>
          <w:szCs w:val="20"/>
        </w:rPr>
        <w:t xml:space="preserve">mengalami penurunan setelah dilakukan validasi terhadap tutupan lahan terbaru (interpretasi citra </w:t>
      </w:r>
      <w:r w:rsidR="00327908">
        <w:rPr>
          <w:rFonts w:ascii="Tahoma" w:hAnsi="Tahoma" w:cs="Tahoma"/>
          <w:color w:val="000000" w:themeColor="text1"/>
          <w:sz w:val="20"/>
          <w:szCs w:val="20"/>
        </w:rPr>
        <w:t xml:space="preserve">dengan </w:t>
      </w:r>
      <w:r w:rsidRPr="00CB2FD9">
        <w:rPr>
          <w:rFonts w:ascii="Tahoma" w:hAnsi="Tahoma" w:cs="Tahoma"/>
          <w:i/>
          <w:color w:val="000000" w:themeColor="text1"/>
          <w:sz w:val="20"/>
          <w:szCs w:val="20"/>
        </w:rPr>
        <w:t>google earth</w:t>
      </w:r>
      <w:r w:rsidRPr="00CB2FD9">
        <w:rPr>
          <w:rFonts w:ascii="Tahoma" w:hAnsi="Tahoma" w:cs="Tahoma"/>
          <w:color w:val="000000" w:themeColor="text1"/>
          <w:sz w:val="20"/>
          <w:szCs w:val="20"/>
        </w:rPr>
        <w:t>).</w:t>
      </w:r>
    </w:p>
    <w:p w14:paraId="2D8938D4" w14:textId="77777777" w:rsidR="00115BC1" w:rsidRPr="00CB2FD9" w:rsidRDefault="00115BC1" w:rsidP="00CB2FD9">
      <w:pPr>
        <w:pStyle w:val="ListParagraph"/>
        <w:tabs>
          <w:tab w:val="left" w:pos="4536"/>
        </w:tabs>
        <w:spacing w:after="0" w:line="240" w:lineRule="auto"/>
        <w:ind w:left="0"/>
        <w:jc w:val="both"/>
        <w:rPr>
          <w:rFonts w:ascii="Tahoma" w:hAnsi="Tahoma" w:cs="Tahoma"/>
          <w:color w:val="000000" w:themeColor="text1"/>
          <w:sz w:val="20"/>
          <w:szCs w:val="20"/>
        </w:rPr>
      </w:pPr>
    </w:p>
    <w:p w14:paraId="71EA42B3" w14:textId="5B23BA65" w:rsidR="00107FA5" w:rsidRPr="00CB2FD9" w:rsidRDefault="00107FA5" w:rsidP="00AB4195">
      <w:pPr>
        <w:pStyle w:val="Abstrak"/>
        <w:ind w:left="0" w:right="-1"/>
        <w:rPr>
          <w:rFonts w:cs="Tahoma"/>
          <w:sz w:val="20"/>
          <w:szCs w:val="20"/>
          <w:lang w:val="en-US"/>
        </w:rPr>
      </w:pPr>
      <w:r w:rsidRPr="00CB2FD9">
        <w:rPr>
          <w:rFonts w:cs="Tahoma"/>
          <w:b/>
          <w:iCs/>
          <w:sz w:val="20"/>
          <w:szCs w:val="20"/>
          <w:lang w:val="id-ID"/>
        </w:rPr>
        <w:t>Kata kunci</w:t>
      </w:r>
      <w:r w:rsidRPr="00CB2FD9">
        <w:rPr>
          <w:rFonts w:cs="Tahoma"/>
          <w:sz w:val="20"/>
          <w:szCs w:val="20"/>
          <w:lang w:val="id-ID"/>
        </w:rPr>
        <w:t xml:space="preserve">: </w:t>
      </w:r>
      <w:r w:rsidR="00AB4195" w:rsidRPr="00CB2FD9">
        <w:rPr>
          <w:rFonts w:cs="Tahoma"/>
          <w:sz w:val="20"/>
          <w:szCs w:val="20"/>
          <w:lang w:val="en-US"/>
        </w:rPr>
        <w:t>p</w:t>
      </w:r>
      <w:r w:rsidR="007F69E7" w:rsidRPr="00CB2FD9">
        <w:rPr>
          <w:rFonts w:cs="Tahoma"/>
          <w:sz w:val="20"/>
          <w:szCs w:val="20"/>
          <w:lang w:val="en-US"/>
        </w:rPr>
        <w:t>erkebunan</w:t>
      </w:r>
      <w:r w:rsidRPr="00CB2FD9">
        <w:rPr>
          <w:rFonts w:cs="Tahoma"/>
          <w:sz w:val="20"/>
          <w:szCs w:val="20"/>
          <w:lang w:val="id-ID"/>
        </w:rPr>
        <w:t xml:space="preserve">, </w:t>
      </w:r>
      <w:r w:rsidR="00AB4195" w:rsidRPr="00CB2FD9">
        <w:rPr>
          <w:rFonts w:cs="Tahoma"/>
          <w:sz w:val="20"/>
          <w:szCs w:val="20"/>
        </w:rPr>
        <w:t>k</w:t>
      </w:r>
      <w:r w:rsidR="007F69E7" w:rsidRPr="00CB2FD9">
        <w:rPr>
          <w:rFonts w:cs="Tahoma"/>
          <w:sz w:val="20"/>
          <w:szCs w:val="20"/>
        </w:rPr>
        <w:t xml:space="preserve">omoditas </w:t>
      </w:r>
      <w:r w:rsidR="00AB4195" w:rsidRPr="00CB2FD9">
        <w:rPr>
          <w:rFonts w:cs="Tahoma"/>
          <w:sz w:val="20"/>
          <w:szCs w:val="20"/>
        </w:rPr>
        <w:t>p</w:t>
      </w:r>
      <w:r w:rsidR="007F69E7" w:rsidRPr="00CB2FD9">
        <w:rPr>
          <w:rFonts w:cs="Tahoma"/>
          <w:sz w:val="20"/>
          <w:szCs w:val="20"/>
        </w:rPr>
        <w:t>rospektif</w:t>
      </w:r>
      <w:r w:rsidRPr="00CB2FD9">
        <w:rPr>
          <w:rFonts w:cs="Tahoma"/>
          <w:sz w:val="20"/>
          <w:szCs w:val="20"/>
          <w:lang w:val="id-ID"/>
        </w:rPr>
        <w:t>,</w:t>
      </w:r>
      <w:r w:rsidR="00457FAA" w:rsidRPr="00CB2FD9">
        <w:rPr>
          <w:rFonts w:cs="Tahoma"/>
          <w:sz w:val="20"/>
          <w:szCs w:val="20"/>
          <w:lang w:val="id-ID"/>
        </w:rPr>
        <w:t xml:space="preserve"> </w:t>
      </w:r>
      <w:r w:rsidR="007F69E7" w:rsidRPr="00CB2FD9">
        <w:rPr>
          <w:rFonts w:cs="Tahoma"/>
          <w:sz w:val="20"/>
          <w:szCs w:val="20"/>
          <w:lang w:val="en-US"/>
        </w:rPr>
        <w:t>Provinsi Jawa Barat</w:t>
      </w:r>
    </w:p>
    <w:p w14:paraId="430DB39B" w14:textId="77777777" w:rsidR="00B3661D" w:rsidRPr="00CB2FD9" w:rsidRDefault="00B3661D" w:rsidP="00AB4195">
      <w:pPr>
        <w:pStyle w:val="Heading2"/>
        <w:ind w:right="-1"/>
        <w:rPr>
          <w:rFonts w:cs="Tahoma"/>
          <w:i/>
          <w:sz w:val="20"/>
          <w:szCs w:val="20"/>
        </w:rPr>
      </w:pPr>
      <w:r w:rsidRPr="00CB2FD9">
        <w:rPr>
          <w:rFonts w:cs="Tahoma"/>
          <w:i/>
          <w:sz w:val="20"/>
          <w:szCs w:val="20"/>
        </w:rPr>
        <w:t>Abstra</w:t>
      </w:r>
      <w:r w:rsidR="00126CBC" w:rsidRPr="00CB2FD9">
        <w:rPr>
          <w:rFonts w:cs="Tahoma"/>
          <w:i/>
          <w:sz w:val="20"/>
          <w:szCs w:val="20"/>
        </w:rPr>
        <w:t>ct</w:t>
      </w:r>
    </w:p>
    <w:p w14:paraId="3066D183" w14:textId="521A9234" w:rsidR="004C50AF" w:rsidRDefault="004C50AF" w:rsidP="004C50AF">
      <w:pPr>
        <w:rPr>
          <w:rFonts w:cs="Tahoma"/>
          <w:i/>
          <w:sz w:val="20"/>
          <w:lang w:val="en-US"/>
        </w:rPr>
      </w:pPr>
      <w:bookmarkStart w:id="0" w:name="_Hlk522060255"/>
      <w:r w:rsidRPr="00CB2FD9">
        <w:rPr>
          <w:rFonts w:cs="Tahoma"/>
          <w:i/>
          <w:sz w:val="20"/>
          <w:lang w:val="en-US"/>
        </w:rPr>
        <w:t>West Java Province has three commodities, those are strategic commodities, prospective</w:t>
      </w:r>
      <w:r w:rsidR="00327908">
        <w:rPr>
          <w:rFonts w:cs="Tahoma"/>
          <w:i/>
          <w:sz w:val="20"/>
          <w:lang w:val="en-US"/>
        </w:rPr>
        <w:t xml:space="preserve"> commodities</w:t>
      </w:r>
      <w:r w:rsidRPr="00CB2FD9">
        <w:rPr>
          <w:rFonts w:cs="Tahoma"/>
          <w:i/>
          <w:sz w:val="20"/>
          <w:lang w:val="en-US"/>
        </w:rPr>
        <w:t xml:space="preserve">, and superior local specific commodities. To optimize the potential of plantation resources, the analysis of the potential of land </w:t>
      </w:r>
      <w:r w:rsidR="00327908">
        <w:rPr>
          <w:rFonts w:cs="Tahoma"/>
          <w:i/>
          <w:sz w:val="20"/>
          <w:lang w:val="en-US"/>
        </w:rPr>
        <w:t xml:space="preserve">suitability </w:t>
      </w:r>
      <w:r w:rsidRPr="00CB2FD9">
        <w:rPr>
          <w:rFonts w:cs="Tahoma"/>
          <w:i/>
          <w:sz w:val="20"/>
          <w:lang w:val="en-US"/>
        </w:rPr>
        <w:t xml:space="preserve">is required in order to know the level of land suitability of certain plantation commodities. This research </w:t>
      </w:r>
      <w:r w:rsidR="0016088A">
        <w:rPr>
          <w:rFonts w:cs="Tahoma"/>
          <w:i/>
          <w:sz w:val="20"/>
          <w:lang w:val="en-US"/>
        </w:rPr>
        <w:t>intends</w:t>
      </w:r>
      <w:r w:rsidRPr="00CB2FD9">
        <w:rPr>
          <w:rFonts w:cs="Tahoma"/>
          <w:i/>
          <w:sz w:val="20"/>
          <w:lang w:val="en-US"/>
        </w:rPr>
        <w:t xml:space="preserve"> to an</w:t>
      </w:r>
      <w:r w:rsidR="00E11AF7">
        <w:rPr>
          <w:rFonts w:cs="Tahoma"/>
          <w:i/>
          <w:sz w:val="20"/>
          <w:lang w:val="en-US"/>
        </w:rPr>
        <w:t xml:space="preserve">alyze and evaluate </w:t>
      </w:r>
      <w:r w:rsidR="00A457CF">
        <w:rPr>
          <w:rFonts w:cs="Tahoma"/>
          <w:i/>
          <w:sz w:val="20"/>
          <w:lang w:val="en-US"/>
        </w:rPr>
        <w:t xml:space="preserve">the </w:t>
      </w:r>
      <w:r w:rsidRPr="00CB2FD9">
        <w:rPr>
          <w:rFonts w:cs="Tahoma"/>
          <w:i/>
          <w:sz w:val="20"/>
          <w:lang w:val="en-US"/>
        </w:rPr>
        <w:t>area that can serve</w:t>
      </w:r>
      <w:r w:rsidR="00A457CF">
        <w:rPr>
          <w:rFonts w:cs="Tahoma"/>
          <w:i/>
          <w:sz w:val="20"/>
          <w:lang w:val="en-US"/>
        </w:rPr>
        <w:t>d</w:t>
      </w:r>
      <w:r w:rsidRPr="00CB2FD9">
        <w:rPr>
          <w:rFonts w:cs="Tahoma"/>
          <w:i/>
          <w:sz w:val="20"/>
          <w:lang w:val="en-US"/>
        </w:rPr>
        <w:t xml:space="preserve"> as land resources for prospective commodities plantation in West Java Province with a scoring method. The data used as land suitability parameters are temperature, rainfall, slope, soil drainage, soil texture, and soil type. The results showed that </w:t>
      </w:r>
      <w:r w:rsidR="00A457CF">
        <w:rPr>
          <w:rFonts w:cs="Tahoma"/>
          <w:i/>
          <w:sz w:val="20"/>
          <w:lang w:val="en-US"/>
        </w:rPr>
        <w:t>there a</w:t>
      </w:r>
      <w:r w:rsidR="00D41402">
        <w:rPr>
          <w:rFonts w:cs="Tahoma"/>
          <w:i/>
          <w:sz w:val="20"/>
          <w:lang w:val="en-US"/>
        </w:rPr>
        <w:t xml:space="preserve">re </w:t>
      </w:r>
      <w:r w:rsidR="00D41402" w:rsidRPr="00CB2FD9">
        <w:rPr>
          <w:rFonts w:cs="Tahoma"/>
          <w:i/>
          <w:sz w:val="20"/>
          <w:lang w:val="en-US"/>
        </w:rPr>
        <w:t xml:space="preserve">5 plants from 12 </w:t>
      </w:r>
      <w:r w:rsidR="00D41402">
        <w:rPr>
          <w:rFonts w:cs="Tahoma"/>
          <w:i/>
          <w:sz w:val="20"/>
          <w:lang w:val="en-US"/>
        </w:rPr>
        <w:t>ty</w:t>
      </w:r>
      <w:r w:rsidR="00274090">
        <w:rPr>
          <w:rFonts w:cs="Tahoma"/>
          <w:i/>
          <w:sz w:val="20"/>
          <w:lang w:val="en-US"/>
        </w:rPr>
        <w:t>p</w:t>
      </w:r>
      <w:r w:rsidR="00D41402">
        <w:rPr>
          <w:rFonts w:cs="Tahoma"/>
          <w:i/>
          <w:sz w:val="20"/>
          <w:lang w:val="en-US"/>
        </w:rPr>
        <w:t xml:space="preserve">es of </w:t>
      </w:r>
      <w:r w:rsidR="00274090" w:rsidRPr="00CB2FD9">
        <w:rPr>
          <w:rFonts w:cs="Tahoma"/>
          <w:i/>
          <w:sz w:val="20"/>
          <w:lang w:val="en-US"/>
        </w:rPr>
        <w:t xml:space="preserve">plantation resources </w:t>
      </w:r>
      <w:r w:rsidR="00274090">
        <w:rPr>
          <w:rFonts w:cs="Tahoma"/>
          <w:i/>
          <w:sz w:val="20"/>
          <w:lang w:val="en-US"/>
        </w:rPr>
        <w:t xml:space="preserve">of </w:t>
      </w:r>
      <w:r w:rsidRPr="00CB2FD9">
        <w:rPr>
          <w:rFonts w:cs="Tahoma"/>
          <w:i/>
          <w:sz w:val="20"/>
          <w:lang w:val="en-US"/>
        </w:rPr>
        <w:t xml:space="preserve">prospective commodities that </w:t>
      </w:r>
      <w:r w:rsidR="00F76FCC">
        <w:rPr>
          <w:rFonts w:cs="Tahoma"/>
          <w:i/>
          <w:sz w:val="20"/>
          <w:lang w:val="en-US"/>
        </w:rPr>
        <w:t>the land c</w:t>
      </w:r>
      <w:r w:rsidR="00327908">
        <w:rPr>
          <w:rFonts w:cs="Tahoma"/>
          <w:i/>
          <w:sz w:val="20"/>
          <w:lang w:val="en-US"/>
        </w:rPr>
        <w:t>ould</w:t>
      </w:r>
      <w:r w:rsidRPr="00CB2FD9">
        <w:rPr>
          <w:rFonts w:cs="Tahoma"/>
          <w:i/>
          <w:sz w:val="20"/>
          <w:lang w:val="en-US"/>
        </w:rPr>
        <w:t xml:space="preserve"> still </w:t>
      </w:r>
      <w:r w:rsidR="00F76FCC">
        <w:rPr>
          <w:rFonts w:cs="Tahoma"/>
          <w:i/>
          <w:sz w:val="20"/>
          <w:lang w:val="en-US"/>
        </w:rPr>
        <w:t xml:space="preserve">be </w:t>
      </w:r>
      <w:r w:rsidRPr="00CB2FD9">
        <w:rPr>
          <w:rFonts w:cs="Tahoma"/>
          <w:i/>
          <w:sz w:val="20"/>
          <w:lang w:val="en-US"/>
        </w:rPr>
        <w:t>recommend</w:t>
      </w:r>
      <w:r w:rsidR="00F76FCC">
        <w:rPr>
          <w:rFonts w:cs="Tahoma"/>
          <w:i/>
          <w:sz w:val="20"/>
          <w:lang w:val="en-US"/>
        </w:rPr>
        <w:t>ed</w:t>
      </w:r>
      <w:r w:rsidRPr="00CB2FD9">
        <w:rPr>
          <w:rFonts w:cs="Tahoma"/>
          <w:i/>
          <w:sz w:val="20"/>
          <w:lang w:val="en-US"/>
        </w:rPr>
        <w:t xml:space="preserve">, </w:t>
      </w:r>
      <w:r w:rsidR="00A457CF">
        <w:rPr>
          <w:rFonts w:cs="Tahoma"/>
          <w:i/>
          <w:sz w:val="20"/>
          <w:lang w:val="en-US"/>
        </w:rPr>
        <w:t xml:space="preserve">which are sunan candlenut </w:t>
      </w:r>
      <w:r w:rsidR="00274090">
        <w:rPr>
          <w:rFonts w:cs="Tahoma"/>
          <w:i/>
          <w:sz w:val="20"/>
          <w:lang w:val="en-US"/>
        </w:rPr>
        <w:t xml:space="preserve">(40,617.75 ha) </w:t>
      </w:r>
      <w:r w:rsidRPr="00CB2FD9">
        <w:rPr>
          <w:rFonts w:cs="Tahoma"/>
          <w:i/>
          <w:sz w:val="20"/>
          <w:lang w:val="en-US"/>
        </w:rPr>
        <w:t xml:space="preserve">scattered in 10 regency/city, pepper </w:t>
      </w:r>
      <w:r w:rsidR="00F4633C">
        <w:rPr>
          <w:rFonts w:cs="Tahoma"/>
          <w:i/>
          <w:sz w:val="20"/>
          <w:lang w:val="en-US"/>
        </w:rPr>
        <w:t xml:space="preserve">(2,828.71 ha) </w:t>
      </w:r>
      <w:r w:rsidRPr="00CB2FD9">
        <w:rPr>
          <w:rFonts w:cs="Tahoma"/>
          <w:i/>
          <w:sz w:val="20"/>
          <w:lang w:val="en-US"/>
        </w:rPr>
        <w:t xml:space="preserve">scattered in 4 regency/city, cinnamon </w:t>
      </w:r>
      <w:r w:rsidR="00F4633C">
        <w:rPr>
          <w:rFonts w:cs="Tahoma"/>
          <w:i/>
          <w:sz w:val="20"/>
          <w:lang w:val="en-US"/>
        </w:rPr>
        <w:t xml:space="preserve">(177.36 ha) </w:t>
      </w:r>
      <w:r w:rsidRPr="00CB2FD9">
        <w:rPr>
          <w:rFonts w:cs="Tahoma"/>
          <w:i/>
          <w:sz w:val="20"/>
          <w:lang w:val="en-US"/>
        </w:rPr>
        <w:t xml:space="preserve">scattered in 4 regency/city, </w:t>
      </w:r>
      <w:r w:rsidR="00327908">
        <w:rPr>
          <w:rFonts w:cs="Tahoma"/>
          <w:i/>
          <w:sz w:val="20"/>
          <w:lang w:val="en-US"/>
        </w:rPr>
        <w:t>candlenut</w:t>
      </w:r>
      <w:r w:rsidRPr="00CB2FD9">
        <w:rPr>
          <w:rFonts w:cs="Tahoma"/>
          <w:i/>
          <w:sz w:val="20"/>
          <w:lang w:val="en-US"/>
        </w:rPr>
        <w:t xml:space="preserve"> </w:t>
      </w:r>
      <w:r w:rsidR="00F4633C">
        <w:rPr>
          <w:rFonts w:cs="Tahoma"/>
          <w:i/>
          <w:sz w:val="20"/>
          <w:lang w:val="en-US"/>
        </w:rPr>
        <w:t xml:space="preserve">(40,617.75 ha) </w:t>
      </w:r>
      <w:r w:rsidRPr="00CB2FD9">
        <w:rPr>
          <w:rFonts w:cs="Tahoma"/>
          <w:i/>
          <w:sz w:val="20"/>
          <w:lang w:val="en-US"/>
        </w:rPr>
        <w:t xml:space="preserve">scattered in 10 regency/city, and vanilla scattered in 5 regency/city. </w:t>
      </w:r>
      <w:r w:rsidR="00F4633C">
        <w:rPr>
          <w:rFonts w:cs="Tahoma"/>
          <w:i/>
          <w:sz w:val="20"/>
          <w:lang w:val="en-US"/>
        </w:rPr>
        <w:t>The recommended plantation area decreased qualitatively after validation of</w:t>
      </w:r>
      <w:r w:rsidR="00A457CF">
        <w:rPr>
          <w:rFonts w:cs="Tahoma"/>
          <w:i/>
          <w:sz w:val="20"/>
          <w:lang w:val="en-US"/>
        </w:rPr>
        <w:t xml:space="preserve"> the la</w:t>
      </w:r>
      <w:r w:rsidRPr="00CB2FD9">
        <w:rPr>
          <w:rFonts w:cs="Tahoma"/>
          <w:i/>
          <w:sz w:val="20"/>
          <w:lang w:val="en-US"/>
        </w:rPr>
        <w:t>test land co</w:t>
      </w:r>
      <w:r w:rsidR="00F4633C">
        <w:rPr>
          <w:rFonts w:cs="Tahoma"/>
          <w:i/>
          <w:sz w:val="20"/>
          <w:lang w:val="en-US"/>
        </w:rPr>
        <w:t>ver (image</w:t>
      </w:r>
      <w:r w:rsidRPr="00CB2FD9">
        <w:rPr>
          <w:rFonts w:cs="Tahoma"/>
          <w:i/>
          <w:sz w:val="20"/>
          <w:lang w:val="en-US"/>
        </w:rPr>
        <w:t xml:space="preserve"> interpretation</w:t>
      </w:r>
      <w:r w:rsidR="00327908">
        <w:rPr>
          <w:rFonts w:cs="Tahoma"/>
          <w:i/>
          <w:sz w:val="20"/>
          <w:lang w:val="en-US"/>
        </w:rPr>
        <w:t xml:space="preserve"> with google earth</w:t>
      </w:r>
      <w:r w:rsidRPr="00CB2FD9">
        <w:rPr>
          <w:rFonts w:cs="Tahoma"/>
          <w:i/>
          <w:sz w:val="20"/>
          <w:lang w:val="en-US"/>
        </w:rPr>
        <w:t>).</w:t>
      </w:r>
    </w:p>
    <w:p w14:paraId="0455F9C8" w14:textId="77777777" w:rsidR="00115BC1" w:rsidRPr="00CB2FD9" w:rsidRDefault="00115BC1" w:rsidP="004C50AF">
      <w:pPr>
        <w:rPr>
          <w:rFonts w:cs="Tahoma"/>
          <w:i/>
          <w:sz w:val="20"/>
          <w:lang w:val="en-US"/>
        </w:rPr>
      </w:pPr>
    </w:p>
    <w:bookmarkEnd w:id="0"/>
    <w:p w14:paraId="2025A877" w14:textId="62BBA469" w:rsidR="007F1F73" w:rsidRPr="00CB2FD9" w:rsidRDefault="00B3661D" w:rsidP="00AB4195">
      <w:pPr>
        <w:pStyle w:val="Abstrak"/>
        <w:ind w:left="0" w:right="-1"/>
        <w:rPr>
          <w:rFonts w:cs="Tahoma"/>
          <w:sz w:val="20"/>
          <w:szCs w:val="20"/>
          <w:lang w:val="en-US"/>
        </w:rPr>
      </w:pPr>
      <w:r w:rsidRPr="00CB2FD9">
        <w:rPr>
          <w:rFonts w:cs="Tahoma"/>
          <w:b/>
          <w:iCs/>
          <w:sz w:val="20"/>
          <w:szCs w:val="20"/>
          <w:lang w:val="id-ID"/>
        </w:rPr>
        <w:t>K</w:t>
      </w:r>
      <w:r w:rsidR="008945F7" w:rsidRPr="00CB2FD9">
        <w:rPr>
          <w:rFonts w:cs="Tahoma"/>
          <w:b/>
          <w:iCs/>
          <w:sz w:val="20"/>
          <w:szCs w:val="20"/>
          <w:lang w:val="id-ID"/>
        </w:rPr>
        <w:t>eywords</w:t>
      </w:r>
      <w:r w:rsidRPr="00CB2FD9">
        <w:rPr>
          <w:rFonts w:cs="Tahoma"/>
          <w:sz w:val="20"/>
          <w:szCs w:val="20"/>
          <w:lang w:val="id-ID"/>
        </w:rPr>
        <w:t xml:space="preserve">: </w:t>
      </w:r>
      <w:r w:rsidR="00AB4195" w:rsidRPr="00CB2FD9">
        <w:rPr>
          <w:rFonts w:cs="Tahoma"/>
          <w:sz w:val="20"/>
          <w:szCs w:val="20"/>
          <w:lang w:val="en-US"/>
        </w:rPr>
        <w:t>pl</w:t>
      </w:r>
      <w:r w:rsidR="007F69E7" w:rsidRPr="00CB2FD9">
        <w:rPr>
          <w:rFonts w:cs="Tahoma"/>
          <w:sz w:val="20"/>
          <w:szCs w:val="20"/>
          <w:lang w:val="en-US"/>
        </w:rPr>
        <w:t>antation</w:t>
      </w:r>
      <w:r w:rsidR="00457FAA" w:rsidRPr="00CB2FD9">
        <w:rPr>
          <w:rFonts w:cs="Tahoma"/>
          <w:sz w:val="20"/>
          <w:szCs w:val="20"/>
          <w:lang w:val="id-ID"/>
        </w:rPr>
        <w:t xml:space="preserve">, </w:t>
      </w:r>
      <w:r w:rsidR="00AB4195" w:rsidRPr="00CB2FD9">
        <w:rPr>
          <w:rFonts w:cs="Tahoma"/>
          <w:sz w:val="20"/>
          <w:szCs w:val="20"/>
        </w:rPr>
        <w:t>p</w:t>
      </w:r>
      <w:r w:rsidR="007F69E7" w:rsidRPr="00CB2FD9">
        <w:rPr>
          <w:rFonts w:cs="Tahoma"/>
          <w:sz w:val="20"/>
          <w:szCs w:val="20"/>
        </w:rPr>
        <w:t xml:space="preserve">rospective </w:t>
      </w:r>
      <w:r w:rsidR="00AB4195" w:rsidRPr="00CB2FD9">
        <w:rPr>
          <w:rFonts w:cs="Tahoma"/>
          <w:sz w:val="20"/>
          <w:szCs w:val="20"/>
        </w:rPr>
        <w:t>c</w:t>
      </w:r>
      <w:r w:rsidR="007F69E7" w:rsidRPr="00CB2FD9">
        <w:rPr>
          <w:rFonts w:cs="Tahoma"/>
          <w:sz w:val="20"/>
          <w:szCs w:val="20"/>
        </w:rPr>
        <w:t>ommodities</w:t>
      </w:r>
      <w:r w:rsidR="00457FAA" w:rsidRPr="00CB2FD9">
        <w:rPr>
          <w:rFonts w:cs="Tahoma"/>
          <w:sz w:val="20"/>
          <w:szCs w:val="20"/>
          <w:lang w:val="id-ID"/>
        </w:rPr>
        <w:t xml:space="preserve">, </w:t>
      </w:r>
      <w:r w:rsidR="007F69E7" w:rsidRPr="00CB2FD9">
        <w:rPr>
          <w:rFonts w:cs="Tahoma"/>
          <w:sz w:val="20"/>
          <w:szCs w:val="20"/>
          <w:lang w:val="en-US"/>
        </w:rPr>
        <w:t>West Java Province</w:t>
      </w:r>
    </w:p>
    <w:p w14:paraId="5FBC9A4C" w14:textId="77777777" w:rsidR="00457FAA" w:rsidRPr="00CB2FD9" w:rsidRDefault="00457FAA" w:rsidP="00AB4195">
      <w:pPr>
        <w:pStyle w:val="Abstrak"/>
        <w:rPr>
          <w:rFonts w:cs="Tahoma"/>
          <w:sz w:val="20"/>
          <w:szCs w:val="20"/>
          <w:lang w:val="id-ID"/>
        </w:rPr>
        <w:sectPr w:rsidR="00457FAA" w:rsidRPr="00CB2FD9" w:rsidSect="000B19F4">
          <w:headerReference w:type="even" r:id="rId8"/>
          <w:headerReference w:type="default" r:id="rId9"/>
          <w:footerReference w:type="even" r:id="rId10"/>
          <w:footerReference w:type="default" r:id="rId11"/>
          <w:endnotePr>
            <w:numFmt w:val="decimal"/>
          </w:endnotePr>
          <w:type w:val="continuous"/>
          <w:pgSz w:w="11907" w:h="16840" w:code="9"/>
          <w:pgMar w:top="2268" w:right="1418" w:bottom="1418" w:left="1418" w:header="851" w:footer="1134" w:gutter="0"/>
          <w:cols w:space="851"/>
          <w:docGrid w:linePitch="299"/>
        </w:sectPr>
      </w:pPr>
    </w:p>
    <w:p w14:paraId="617830DF" w14:textId="77777777" w:rsidR="00107FA5" w:rsidRPr="00AB4195" w:rsidRDefault="00107FA5" w:rsidP="00F458EF">
      <w:pPr>
        <w:pStyle w:val="Heading2"/>
        <w:rPr>
          <w:rFonts w:cs="Tahoma"/>
          <w:szCs w:val="22"/>
        </w:rPr>
      </w:pPr>
      <w:r w:rsidRPr="00AB4195">
        <w:rPr>
          <w:rFonts w:cs="Tahoma"/>
          <w:szCs w:val="22"/>
        </w:rPr>
        <w:lastRenderedPageBreak/>
        <w:t>1. PENDAHULUAN</w:t>
      </w:r>
    </w:p>
    <w:p w14:paraId="06BC3543" w14:textId="4C6B816E" w:rsidR="00763D17" w:rsidRPr="00AB4195" w:rsidRDefault="00763D17" w:rsidP="00AB4195">
      <w:pPr>
        <w:rPr>
          <w:rFonts w:cs="Tahoma"/>
          <w:szCs w:val="22"/>
          <w:lang w:val="en-US"/>
        </w:rPr>
      </w:pPr>
      <w:r w:rsidRPr="00AB4195">
        <w:rPr>
          <w:rFonts w:cs="Tahoma"/>
          <w:szCs w:val="22"/>
          <w:lang w:val="en-US"/>
        </w:rPr>
        <w:t>Jawa Barat merupakan salah satu provinsi di Indonesia mempunyai luas wilayah 37.173,97 km</w:t>
      </w:r>
      <w:r w:rsidRPr="00AB4195">
        <w:rPr>
          <w:rFonts w:cs="Tahoma"/>
          <w:szCs w:val="22"/>
          <w:vertAlign w:val="superscript"/>
          <w:lang w:val="en-US"/>
        </w:rPr>
        <w:t>2</w:t>
      </w:r>
      <w:r w:rsidRPr="00AB4195">
        <w:rPr>
          <w:rFonts w:cs="Tahoma"/>
          <w:szCs w:val="22"/>
          <w:lang w:val="en-US"/>
        </w:rPr>
        <w:t xml:space="preserve">. Provinsi Jawa Barat terdiri dari 27 kabupaten/kota, meliputi 18 kabupaten dan 9 kota, </w:t>
      </w:r>
      <w:r w:rsidR="00F458EF">
        <w:rPr>
          <w:rFonts w:cs="Tahoma"/>
          <w:szCs w:val="22"/>
          <w:lang w:val="en-US"/>
        </w:rPr>
        <w:t xml:space="preserve">dengan </w:t>
      </w:r>
      <w:r w:rsidRPr="00AB4195">
        <w:rPr>
          <w:rFonts w:cs="Tahoma"/>
          <w:szCs w:val="22"/>
          <w:lang w:val="en-US"/>
        </w:rPr>
        <w:t>jumlah kecamatan sebanyak 627 kecamatan dan memiliki 5.962 desa/kelurahan. Provinsi Jawa Barat memiliki perkebunan yang dikelola oleh perkebunan besar milik negara dan swasta se</w:t>
      </w:r>
      <w:r w:rsidR="00F458EF">
        <w:rPr>
          <w:rFonts w:cs="Tahoma"/>
          <w:szCs w:val="22"/>
          <w:lang w:val="en-US"/>
        </w:rPr>
        <w:t xml:space="preserve">rta perkebunan rakyat. Komoditi </w:t>
      </w:r>
      <w:r w:rsidRPr="00AB4195">
        <w:rPr>
          <w:rFonts w:cs="Tahoma"/>
          <w:szCs w:val="22"/>
          <w:lang w:val="en-US"/>
        </w:rPr>
        <w:t xml:space="preserve">potensialnya adalah </w:t>
      </w:r>
      <w:r w:rsidR="00F458EF">
        <w:rPr>
          <w:rFonts w:cs="Tahoma"/>
          <w:szCs w:val="22"/>
          <w:lang w:val="en-US"/>
        </w:rPr>
        <w:t xml:space="preserve">teh, kelapa, kelapa sawit, tebu, </w:t>
      </w:r>
      <w:r w:rsidRPr="00AB4195">
        <w:rPr>
          <w:rFonts w:cs="Tahoma"/>
          <w:szCs w:val="22"/>
          <w:lang w:val="en-US"/>
        </w:rPr>
        <w:t xml:space="preserve">dan karet (BPS Provinsi Jawa Barat, 2017). </w:t>
      </w:r>
    </w:p>
    <w:p w14:paraId="45DDF426" w14:textId="77777777" w:rsidR="00055312" w:rsidRPr="00AB4195" w:rsidRDefault="00055312" w:rsidP="00AB4195">
      <w:pPr>
        <w:rPr>
          <w:rFonts w:cs="Tahoma"/>
          <w:szCs w:val="22"/>
          <w:lang w:val="en-US"/>
        </w:rPr>
      </w:pPr>
    </w:p>
    <w:p w14:paraId="2DFAAED7" w14:textId="748E561E" w:rsidR="00C20D1F" w:rsidRPr="00AB4195" w:rsidRDefault="00C20D1F" w:rsidP="00AB4195">
      <w:pPr>
        <w:rPr>
          <w:rFonts w:cs="Tahoma"/>
          <w:szCs w:val="22"/>
          <w:lang w:val="en-US"/>
        </w:rPr>
      </w:pPr>
      <w:r w:rsidRPr="00AB4195">
        <w:rPr>
          <w:rFonts w:cs="Tahoma"/>
          <w:szCs w:val="22"/>
          <w:lang w:val="en-US"/>
        </w:rPr>
        <w:t xml:space="preserve">Menurut Undang-Undang Republik Indonesia Nomor 18 Tahun 2004 </w:t>
      </w:r>
      <w:r w:rsidR="00D87033">
        <w:rPr>
          <w:rFonts w:cs="Tahoma"/>
          <w:szCs w:val="22"/>
          <w:lang w:val="en-US"/>
        </w:rPr>
        <w:t>t</w:t>
      </w:r>
      <w:r w:rsidRPr="00AB4195">
        <w:rPr>
          <w:rFonts w:cs="Tahoma"/>
          <w:szCs w:val="22"/>
          <w:lang w:val="en-US"/>
        </w:rPr>
        <w:t>entang Perkebunan, di</w:t>
      </w:r>
      <w:r w:rsidR="00F458EF">
        <w:rPr>
          <w:rFonts w:cs="Tahoma"/>
          <w:szCs w:val="22"/>
          <w:lang w:val="en-US"/>
        </w:rPr>
        <w:t>sebutkan bahwa</w:t>
      </w:r>
      <w:r w:rsidRPr="00AB4195">
        <w:rPr>
          <w:rFonts w:cs="Tahoma"/>
          <w:szCs w:val="22"/>
          <w:lang w:val="en-US"/>
        </w:rPr>
        <w:t xml:space="preserve"> perkebunan adalah segala kegiatan yang mengusahakan tanaman tertentu pada tanah dan/atau media tumbuh lainnya dalam ekosistem yang sesuai, mengolah dan memasarkan barang dan jasa hasil tanaman tersebut, dengan bantuan ilmu pengetahuan dan teknologi, permodalan serta manajemen untuk mewujudkan kesejahteraan bagi pelaku usaha perkebunan dan masyarakat. Jenis komoditi binaan Direktorat Jendral Perkebunan berdasarkan SK Menteri Pertanian No. 2599/Kpts/PD.310/10/2009 yang telah ditetapkan pada tanggal 19 Oktober 2009 adalah sebanyak 127 jenis. Menurut Dinas Perkebunan Jawa Barat ada sebanyak 30 jenis tanaman yang dapat tumbuh dengan baik di Jawa Barat. Tanaman tersebut terbagi menjadi 3 komoditas perkebunan, yaitu komoditas strategis ada 8 jenis tanaman, komoditas prospektif ada 12 jenis tanaman, dan komoditas unggulan spesifik lokal ada 10 jenis tanaman (Dinas Perkebunan Jawa Barat, 2018).</w:t>
      </w:r>
    </w:p>
    <w:p w14:paraId="68D05E07" w14:textId="77777777" w:rsidR="00055312" w:rsidRPr="00AB4195" w:rsidRDefault="00055312" w:rsidP="00AB4195">
      <w:pPr>
        <w:rPr>
          <w:rFonts w:cs="Tahoma"/>
          <w:szCs w:val="22"/>
          <w:lang w:val="en-US"/>
        </w:rPr>
      </w:pPr>
    </w:p>
    <w:p w14:paraId="249E8BDB" w14:textId="77777777" w:rsidR="00442310" w:rsidRDefault="008D7EEA" w:rsidP="00AB4195">
      <w:pPr>
        <w:rPr>
          <w:rFonts w:cs="Tahoma"/>
          <w:szCs w:val="22"/>
          <w:lang w:val="en-US"/>
        </w:rPr>
      </w:pPr>
      <w:r w:rsidRPr="00AB4195">
        <w:rPr>
          <w:rFonts w:cs="Tahoma"/>
          <w:szCs w:val="22"/>
          <w:lang w:val="en-US"/>
        </w:rPr>
        <w:t>Masyarakat Jawa Barat telah memiliki pemahaman perkebunan dan agribisnis perkebunan sedari lama dan telah menjadi bagian dalam kehidupan mereka sehari-sehari, sehingga potensi perkebunan di Provinsi Jawa Barat cukup optimal. Untuk dapat lebih mengoptimalkan potensi perkebunan di Provinsi Jawa Barat, maka perlu dilakukan analisis kesesuaian lahan sumber daya perkebunan. Analisis kesesuaian lahan perkebunan sangat diperlukan di Provinsi Jawa Barat karena dengan adanya informasi kesesuaian lahan perkebunan ini, masyarakat Jawa Barat dapat lebih memaksimalkan lahan perkebunan mereka dengan baik.</w:t>
      </w:r>
    </w:p>
    <w:p w14:paraId="4066A84F" w14:textId="77777777" w:rsidR="00442310" w:rsidRDefault="00442310" w:rsidP="00AB4195">
      <w:pPr>
        <w:rPr>
          <w:rFonts w:cs="Tahoma"/>
          <w:szCs w:val="22"/>
          <w:lang w:val="en-US"/>
        </w:rPr>
      </w:pPr>
    </w:p>
    <w:p w14:paraId="26274E24" w14:textId="3F79B141" w:rsidR="00DA6F0D" w:rsidRPr="00735285" w:rsidRDefault="00735285" w:rsidP="00AB4195">
      <w:pPr>
        <w:rPr>
          <w:rFonts w:cs="Tahoma"/>
          <w:szCs w:val="22"/>
          <w:lang w:val="en-US"/>
        </w:rPr>
      </w:pPr>
      <w:r>
        <w:rPr>
          <w:rFonts w:cs="Tahoma"/>
          <w:szCs w:val="22"/>
          <w:lang w:val="en-US"/>
        </w:rPr>
        <w:t>A</w:t>
      </w:r>
      <w:r w:rsidRPr="00735285">
        <w:rPr>
          <w:rFonts w:cs="Tahoma"/>
          <w:szCs w:val="22"/>
        </w:rPr>
        <w:t>danya perkembangan teknologi informasi saat ini memudahkan masyarakat dalam analisis kesesuaian lahan, salah satunya informasi berbasi</w:t>
      </w:r>
      <w:r w:rsidRPr="00735285">
        <w:rPr>
          <w:rFonts w:cs="Tahoma"/>
          <w:szCs w:val="22"/>
          <w:lang w:val="en-US"/>
        </w:rPr>
        <w:t>s</w:t>
      </w:r>
      <w:r w:rsidRPr="00735285">
        <w:rPr>
          <w:rFonts w:cs="Tahoma"/>
          <w:szCs w:val="22"/>
        </w:rPr>
        <w:t xml:space="preserve"> Sistem Informasi Geografis (SIG). Oleh karena itu, dalam penelitian ini akan dibahas mengenai analisis kesesuaian lahan sumber daya perkebunan di Provinsi Jawa Barat dengan menggunakan teknologi SIG. Sebelumnya telah dilakukan penelitian yang sejenis di Provinsi Jawa Barat, yaitu oleh Suri (2015)</w:t>
      </w:r>
      <w:r w:rsidR="008D7EEA" w:rsidRPr="00735285">
        <w:rPr>
          <w:rFonts w:cs="Tahoma"/>
          <w:szCs w:val="22"/>
          <w:lang w:val="en-US"/>
        </w:rPr>
        <w:t>.</w:t>
      </w:r>
      <w:r>
        <w:rPr>
          <w:rFonts w:cs="Tahoma"/>
          <w:szCs w:val="22"/>
          <w:lang w:val="en-US"/>
        </w:rPr>
        <w:t xml:space="preserve"> </w:t>
      </w:r>
      <w:r w:rsidRPr="00735285">
        <w:rPr>
          <w:rFonts w:cs="Tahoma"/>
          <w:szCs w:val="24"/>
        </w:rPr>
        <w:t xml:space="preserve">Suri menganalisis </w:t>
      </w:r>
      <w:r w:rsidRPr="00735285">
        <w:rPr>
          <w:rFonts w:cs="Tahoma"/>
          <w:szCs w:val="24"/>
          <w:lang w:val="en-US"/>
        </w:rPr>
        <w:t xml:space="preserve">potensi </w:t>
      </w:r>
      <w:r w:rsidRPr="00735285">
        <w:rPr>
          <w:rFonts w:cs="Tahoma"/>
          <w:szCs w:val="24"/>
        </w:rPr>
        <w:t>kesesuaian lahan sumber daya perkebunan untuk komoditas strategis di Provinsi Jawa Barat dengan metode pembobotan. Hasil dari penelitiannya adalah berupa sebaran potensi kesesuaian lahan untuk komoditas strategis. Yanti</w:t>
      </w:r>
      <w:r w:rsidR="00515A93">
        <w:rPr>
          <w:rFonts w:cs="Tahoma"/>
          <w:szCs w:val="24"/>
        </w:rPr>
        <w:t xml:space="preserve">, dkk. </w:t>
      </w:r>
      <w:r w:rsidRPr="00735285">
        <w:rPr>
          <w:rFonts w:cs="Tahoma"/>
          <w:szCs w:val="24"/>
        </w:rPr>
        <w:t xml:space="preserve">(2015) juga melakukan penelitian yang sejenis, yaitu </w:t>
      </w:r>
      <w:r>
        <w:rPr>
          <w:rFonts w:cs="Tahoma"/>
          <w:szCs w:val="24"/>
          <w:lang w:val="en-US"/>
        </w:rPr>
        <w:t>meng</w:t>
      </w:r>
      <w:r w:rsidRPr="00735285">
        <w:rPr>
          <w:rFonts w:cs="Tahoma"/>
          <w:szCs w:val="24"/>
        </w:rPr>
        <w:t xml:space="preserve">analisis kesesuaian lahan untuk tanaman perkebunan dengan menggunakan metode pembobotan. Hal yang serupa juga dilakukan oleh Faizah (2013) </w:t>
      </w:r>
      <w:r>
        <w:rPr>
          <w:rFonts w:cs="Tahoma"/>
          <w:szCs w:val="24"/>
          <w:lang w:val="en-US"/>
        </w:rPr>
        <w:t>yang meng</w:t>
      </w:r>
      <w:r w:rsidRPr="00735285">
        <w:rPr>
          <w:rFonts w:cs="Tahoma"/>
          <w:szCs w:val="24"/>
        </w:rPr>
        <w:t>analisis potensi lahan kapas dengan metode pembobotan.</w:t>
      </w:r>
    </w:p>
    <w:p w14:paraId="4D88BA4E" w14:textId="77777777" w:rsidR="00DA6F0D" w:rsidRDefault="00DA6F0D" w:rsidP="00AB4195">
      <w:pPr>
        <w:rPr>
          <w:rFonts w:cs="Tahoma"/>
          <w:szCs w:val="22"/>
          <w:lang w:val="en-US"/>
        </w:rPr>
      </w:pPr>
    </w:p>
    <w:p w14:paraId="5AF7BDFE" w14:textId="0BCD261E" w:rsidR="00107FA5" w:rsidRPr="001E294F" w:rsidRDefault="005D1687" w:rsidP="00CD3D53">
      <w:pPr>
        <w:spacing w:after="360"/>
        <w:rPr>
          <w:rFonts w:cs="Tahoma"/>
          <w:sz w:val="20"/>
          <w:szCs w:val="22"/>
          <w:lang w:val="en-US"/>
        </w:rPr>
      </w:pPr>
      <w:r>
        <w:rPr>
          <w:rFonts w:cs="Tahoma"/>
          <w:szCs w:val="22"/>
          <w:lang w:val="en-US"/>
        </w:rPr>
        <w:t>Mengadopsi dari Suri (2015), Ya</w:t>
      </w:r>
      <w:r w:rsidR="00515A93">
        <w:rPr>
          <w:rFonts w:cs="Tahoma"/>
          <w:szCs w:val="22"/>
          <w:lang w:val="en-US"/>
        </w:rPr>
        <w:t>n</w:t>
      </w:r>
      <w:r>
        <w:rPr>
          <w:rFonts w:cs="Tahoma"/>
          <w:szCs w:val="22"/>
          <w:lang w:val="en-US"/>
        </w:rPr>
        <w:t>ti</w:t>
      </w:r>
      <w:r w:rsidR="00515A93">
        <w:rPr>
          <w:rFonts w:cs="Tahoma"/>
          <w:szCs w:val="22"/>
          <w:lang w:val="en-US"/>
        </w:rPr>
        <w:t>, dkk.</w:t>
      </w:r>
      <w:r>
        <w:rPr>
          <w:rFonts w:cs="Tahoma"/>
          <w:szCs w:val="22"/>
          <w:lang w:val="en-US"/>
        </w:rPr>
        <w:t xml:space="preserve"> (2015), dan Faizah (2015) penelitian ini menggunakan metode pembobotan. Tujuan dilakukan penelitian ini adalah </w:t>
      </w:r>
      <w:r w:rsidRPr="005D1687">
        <w:rPr>
          <w:rFonts w:cs="Tahoma"/>
          <w:szCs w:val="24"/>
          <w:lang w:val="en-US"/>
        </w:rPr>
        <w:t>untuk menganalisis dan mengevaluasi sebaran wilayah yang dapat dijadikan</w:t>
      </w:r>
      <w:r w:rsidR="006D67E4">
        <w:rPr>
          <w:rFonts w:cs="Tahoma"/>
          <w:szCs w:val="24"/>
          <w:lang w:val="en-US"/>
        </w:rPr>
        <w:t xml:space="preserve"> sebagai</w:t>
      </w:r>
      <w:r w:rsidRPr="005D1687">
        <w:rPr>
          <w:rFonts w:cs="Tahoma"/>
          <w:szCs w:val="24"/>
          <w:lang w:val="en-US"/>
        </w:rPr>
        <w:t xml:space="preserve"> lahan sumber daya perkebunan untuk komoditas prospektif di Provinsi Jawa Barat.</w:t>
      </w:r>
      <w:r>
        <w:rPr>
          <w:rFonts w:cs="Tahoma"/>
          <w:szCs w:val="24"/>
          <w:lang w:val="en-US"/>
        </w:rPr>
        <w:t xml:space="preserve"> Batasan masalahnya meliputi analisis kesesuaian lahan sumber daya perkebunan </w:t>
      </w:r>
      <w:r w:rsidR="00161C37">
        <w:rPr>
          <w:rFonts w:cs="Tahoma"/>
          <w:szCs w:val="24"/>
          <w:lang w:val="en-US"/>
        </w:rPr>
        <w:t xml:space="preserve">komoditas prospektif </w:t>
      </w:r>
      <w:r>
        <w:rPr>
          <w:rFonts w:cs="Tahoma"/>
          <w:szCs w:val="24"/>
          <w:lang w:val="en-US"/>
        </w:rPr>
        <w:t xml:space="preserve">dilakukan </w:t>
      </w:r>
      <w:r w:rsidR="00161C37">
        <w:rPr>
          <w:rFonts w:cs="Tahoma"/>
          <w:szCs w:val="24"/>
          <w:lang w:val="en-US"/>
        </w:rPr>
        <w:t xml:space="preserve">dengan </w:t>
      </w:r>
      <w:r>
        <w:rPr>
          <w:rFonts w:cs="Tahoma"/>
          <w:szCs w:val="24"/>
          <w:lang w:val="en-US"/>
        </w:rPr>
        <w:t>menggunakan 6 parameter (</w:t>
      </w:r>
      <w:r w:rsidRPr="005D1687">
        <w:rPr>
          <w:rFonts w:cs="Tahoma"/>
          <w:color w:val="000000" w:themeColor="text1"/>
          <w:szCs w:val="24"/>
          <w:lang w:val="en-US"/>
        </w:rPr>
        <w:t>temperatur, curah hujan, lereng, drainase tanah, tekstur tanah, dan jenis tanah</w:t>
      </w:r>
      <w:r w:rsidR="00161C37">
        <w:rPr>
          <w:rFonts w:cs="Tahoma"/>
          <w:color w:val="000000" w:themeColor="text1"/>
          <w:szCs w:val="24"/>
          <w:lang w:val="en-US"/>
        </w:rPr>
        <w:t>); data temperatur</w:t>
      </w:r>
      <w:r>
        <w:rPr>
          <w:rFonts w:cs="Tahoma"/>
          <w:color w:val="000000" w:themeColor="text1"/>
          <w:szCs w:val="24"/>
          <w:lang w:val="en-US"/>
        </w:rPr>
        <w:t xml:space="preserve"> diperoleh dari data kontur/ketinggian yang dihitung dengan pendekatan rumus Braak (1928, dalam Djaenu</w:t>
      </w:r>
      <w:r w:rsidR="001E294F">
        <w:rPr>
          <w:rFonts w:cs="Tahoma"/>
          <w:color w:val="000000" w:themeColor="text1"/>
          <w:szCs w:val="24"/>
          <w:lang w:val="en-US"/>
        </w:rPr>
        <w:t xml:space="preserve">din, dkk., 2003); tahapan </w:t>
      </w:r>
      <w:r w:rsidR="001E294F">
        <w:rPr>
          <w:rFonts w:cs="Tahoma"/>
          <w:color w:val="000000" w:themeColor="text1"/>
          <w:szCs w:val="24"/>
          <w:lang w:val="en-US"/>
        </w:rPr>
        <w:lastRenderedPageBreak/>
        <w:t>pembobotan (</w:t>
      </w:r>
      <w:r w:rsidR="001E294F">
        <w:rPr>
          <w:rFonts w:cs="Tahoma"/>
          <w:i/>
          <w:color w:val="000000" w:themeColor="text1"/>
          <w:szCs w:val="24"/>
          <w:lang w:val="en-US"/>
        </w:rPr>
        <w:t>scoring</w:t>
      </w:r>
      <w:r w:rsidR="001E294F">
        <w:rPr>
          <w:rFonts w:cs="Tahoma"/>
          <w:color w:val="000000" w:themeColor="text1"/>
          <w:szCs w:val="24"/>
          <w:lang w:val="en-US"/>
        </w:rPr>
        <w:t xml:space="preserve">) mengadopsi Rahadiati, dkk. (2010); analisis kesesuaian lahan yang dilakukan merupakan analisis kesesuaian lahan kualitatif; rekomendasi sebaran lokasi kesesuaian lahan perkebunan hanya dilakukan berdasarkan hasil analisis kesesuaian lahan yang sangat sesuai (S1); dan validasi data tutupan lahan tahun 2010 dilakukan dengan dukungan informasi </w:t>
      </w:r>
      <w:r w:rsidR="00161C37">
        <w:rPr>
          <w:rFonts w:cs="Tahoma"/>
          <w:color w:val="000000" w:themeColor="text1"/>
          <w:szCs w:val="24"/>
          <w:lang w:val="en-US"/>
        </w:rPr>
        <w:t xml:space="preserve">citra </w:t>
      </w:r>
      <w:r w:rsidR="001E294F">
        <w:rPr>
          <w:rFonts w:cs="Tahoma"/>
          <w:color w:val="000000" w:themeColor="text1"/>
          <w:szCs w:val="24"/>
          <w:lang w:val="en-US"/>
        </w:rPr>
        <w:t xml:space="preserve">dari </w:t>
      </w:r>
      <w:r w:rsidR="001E294F">
        <w:rPr>
          <w:rFonts w:cs="Tahoma"/>
          <w:i/>
          <w:color w:val="000000" w:themeColor="text1"/>
          <w:szCs w:val="24"/>
          <w:lang w:val="en-US"/>
        </w:rPr>
        <w:t>google earth</w:t>
      </w:r>
      <w:r w:rsidR="001E294F">
        <w:rPr>
          <w:rFonts w:cs="Tahoma"/>
          <w:color w:val="000000" w:themeColor="text1"/>
          <w:szCs w:val="24"/>
          <w:lang w:val="en-US"/>
        </w:rPr>
        <w:t>, terutama di daerah lahan perkebunan yang telah dianalisis sangat sesuai untuk lahan perkebunan komoditas prospektif.</w:t>
      </w:r>
    </w:p>
    <w:p w14:paraId="6D409116" w14:textId="5E7C8208" w:rsidR="00107FA5" w:rsidRPr="00AB4195" w:rsidRDefault="00107FA5" w:rsidP="00FC0D0A">
      <w:pPr>
        <w:pStyle w:val="Heading2"/>
        <w:spacing w:after="120"/>
        <w:rPr>
          <w:rFonts w:cs="Tahoma"/>
          <w:szCs w:val="22"/>
          <w:lang w:val="en-US"/>
        </w:rPr>
      </w:pPr>
      <w:r w:rsidRPr="00AB4195">
        <w:rPr>
          <w:rFonts w:cs="Tahoma"/>
          <w:szCs w:val="22"/>
        </w:rPr>
        <w:t xml:space="preserve">2. </w:t>
      </w:r>
      <w:r w:rsidR="005F0799" w:rsidRPr="00AB4195">
        <w:rPr>
          <w:rFonts w:cs="Tahoma"/>
          <w:szCs w:val="22"/>
          <w:lang w:val="en-US"/>
        </w:rPr>
        <w:t>METODOLOGI</w:t>
      </w:r>
    </w:p>
    <w:p w14:paraId="59C61679" w14:textId="4701EF31" w:rsidR="005F0799" w:rsidRPr="00AB4195" w:rsidRDefault="00C04AC7" w:rsidP="004B64DC">
      <w:pPr>
        <w:pStyle w:val="Heading3"/>
        <w:spacing w:after="240"/>
        <w:rPr>
          <w:rFonts w:cs="Tahoma"/>
          <w:b w:val="0"/>
        </w:rPr>
      </w:pPr>
      <w:r>
        <w:rPr>
          <w:rFonts w:cs="Tahoma"/>
          <w:b w:val="0"/>
          <w:lang w:val="en-US"/>
        </w:rPr>
        <w:t>Diagram</w:t>
      </w:r>
      <w:r w:rsidRPr="00AB4195">
        <w:rPr>
          <w:rFonts w:cs="Tahoma"/>
          <w:b w:val="0"/>
        </w:rPr>
        <w:t xml:space="preserve"> alir dari metodologi penelitian</w:t>
      </w:r>
      <w:r>
        <w:rPr>
          <w:rFonts w:cs="Tahoma"/>
          <w:b w:val="0"/>
          <w:lang w:val="en-US"/>
        </w:rPr>
        <w:t xml:space="preserve"> yang dilakukan</w:t>
      </w:r>
      <w:r w:rsidRPr="00AB4195">
        <w:rPr>
          <w:rFonts w:cs="Tahoma"/>
          <w:b w:val="0"/>
        </w:rPr>
        <w:t xml:space="preserve"> dapat dilihat pada Gambar 1.</w:t>
      </w:r>
      <w:r>
        <w:rPr>
          <w:rFonts w:cs="Tahoma"/>
          <w:b w:val="0"/>
          <w:lang w:val="en-US"/>
        </w:rPr>
        <w:t xml:space="preserve"> </w:t>
      </w:r>
      <w:r w:rsidR="005F0799" w:rsidRPr="00AB4195">
        <w:rPr>
          <w:rFonts w:cs="Tahoma"/>
          <w:b w:val="0"/>
          <w:iCs/>
          <w:lang w:val="en-US"/>
        </w:rPr>
        <w:t>M</w:t>
      </w:r>
      <w:r w:rsidR="005F0799" w:rsidRPr="00AB4195">
        <w:rPr>
          <w:rFonts w:cs="Tahoma"/>
          <w:b w:val="0"/>
          <w:iCs/>
        </w:rPr>
        <w:t xml:space="preserve">etode </w:t>
      </w:r>
      <w:r w:rsidR="005F0799" w:rsidRPr="00AB4195">
        <w:rPr>
          <w:rFonts w:cs="Tahoma"/>
          <w:b w:val="0"/>
          <w:i/>
          <w:iCs/>
        </w:rPr>
        <w:t>scoring</w:t>
      </w:r>
      <w:r w:rsidR="005F0799" w:rsidRPr="00AB4195">
        <w:rPr>
          <w:rFonts w:cs="Tahoma"/>
          <w:b w:val="0"/>
          <w:iCs/>
        </w:rPr>
        <w:t xml:space="preserve"> </w:t>
      </w:r>
      <w:r w:rsidR="004B64DC">
        <w:rPr>
          <w:rFonts w:cs="Tahoma"/>
          <w:b w:val="0"/>
        </w:rPr>
        <w:t xml:space="preserve">merupakan metode yang digunakan untuk </w:t>
      </w:r>
      <w:r w:rsidR="005F0799" w:rsidRPr="00AB4195">
        <w:rPr>
          <w:rFonts w:cs="Tahoma"/>
          <w:b w:val="0"/>
        </w:rPr>
        <w:t>analisis</w:t>
      </w:r>
      <w:r w:rsidR="005F0799" w:rsidRPr="00AB4195">
        <w:rPr>
          <w:rFonts w:cs="Tahoma"/>
          <w:b w:val="0"/>
          <w:lang w:val="en-US"/>
        </w:rPr>
        <w:t xml:space="preserve"> kesesuaian lahan,</w:t>
      </w:r>
      <w:r w:rsidR="005F0799" w:rsidRPr="00AB4195">
        <w:rPr>
          <w:rFonts w:cs="Tahoma"/>
          <w:b w:val="0"/>
        </w:rPr>
        <w:t xml:space="preserve"> dimana setiap parameter</w:t>
      </w:r>
      <w:r w:rsidR="005F0799" w:rsidRPr="00AB4195">
        <w:rPr>
          <w:rFonts w:cs="Tahoma"/>
          <w:b w:val="0"/>
          <w:lang w:val="en-US"/>
        </w:rPr>
        <w:t xml:space="preserve"> kesesuaian lahan </w:t>
      </w:r>
      <w:r w:rsidR="005F0799" w:rsidRPr="00AB4195">
        <w:rPr>
          <w:rFonts w:cs="Tahoma"/>
          <w:b w:val="0"/>
        </w:rPr>
        <w:t xml:space="preserve">diperhitungkan dengan pembobotan yang berbeda. </w:t>
      </w:r>
      <w:r w:rsidR="005F0799" w:rsidRPr="00AB4195">
        <w:rPr>
          <w:rFonts w:cs="Tahoma"/>
          <w:b w:val="0"/>
          <w:lang w:val="en-US"/>
        </w:rPr>
        <w:t xml:space="preserve">Parameter yang digunakan dalam analisis kesesuaian lahan meliputi </w:t>
      </w:r>
      <w:r w:rsidR="005F0799" w:rsidRPr="00AB4195">
        <w:rPr>
          <w:rFonts w:cs="Tahoma"/>
          <w:b w:val="0"/>
        </w:rPr>
        <w:t xml:space="preserve">peta </w:t>
      </w:r>
      <w:r w:rsidR="005F0799" w:rsidRPr="00AB4195">
        <w:rPr>
          <w:rFonts w:cs="Tahoma"/>
          <w:b w:val="0"/>
          <w:lang w:val="en-US"/>
        </w:rPr>
        <w:t xml:space="preserve">temperatur (hasil konversi dari </w:t>
      </w:r>
      <w:r w:rsidR="005F0799" w:rsidRPr="00AB4195">
        <w:rPr>
          <w:rFonts w:cs="Tahoma"/>
          <w:b w:val="0"/>
        </w:rPr>
        <w:t xml:space="preserve">peta </w:t>
      </w:r>
      <w:r w:rsidR="005F0799" w:rsidRPr="00AB4195">
        <w:rPr>
          <w:rFonts w:cs="Tahoma"/>
          <w:b w:val="0"/>
          <w:lang w:val="en-US"/>
        </w:rPr>
        <w:t>kontur</w:t>
      </w:r>
      <w:r w:rsidR="004B64DC">
        <w:rPr>
          <w:rFonts w:cs="Tahoma"/>
          <w:b w:val="0"/>
          <w:lang w:val="en-US"/>
        </w:rPr>
        <w:t>/ketinggian</w:t>
      </w:r>
      <w:r w:rsidR="005F0799" w:rsidRPr="00AB4195">
        <w:rPr>
          <w:rFonts w:cs="Tahoma"/>
          <w:b w:val="0"/>
        </w:rPr>
        <w:t>), peta curah hujan, peta lereng, peta drainase tanah, peta tekstur tanah, dan peta jenis tanah.</w:t>
      </w:r>
    </w:p>
    <w:p w14:paraId="5EEB1D24" w14:textId="613A2659" w:rsidR="005F0799" w:rsidRPr="00AB4195" w:rsidRDefault="004B64DC" w:rsidP="00AB4195">
      <w:pPr>
        <w:pStyle w:val="Heading3"/>
        <w:jc w:val="center"/>
        <w:rPr>
          <w:rFonts w:cs="Tahoma"/>
          <w:color w:val="000000" w:themeColor="text1"/>
        </w:rPr>
      </w:pPr>
      <w:r>
        <w:object w:dxaOrig="24204" w:dyaOrig="20881" w14:anchorId="0BF8E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23.75pt" o:ole="">
            <v:imagedata r:id="rId12" o:title=""/>
          </v:shape>
          <o:OLEObject Type="Embed" ProgID="Visio.Drawing.15" ShapeID="_x0000_i1025" DrawAspect="Content" ObjectID="_1597581006" r:id="rId13"/>
        </w:object>
      </w:r>
    </w:p>
    <w:p w14:paraId="0EAC03BD" w14:textId="6FC458BB" w:rsidR="00107FA5" w:rsidRPr="00942DD2" w:rsidRDefault="005F0799" w:rsidP="00942DD2">
      <w:pPr>
        <w:pStyle w:val="Heading3"/>
        <w:jc w:val="center"/>
        <w:rPr>
          <w:rFonts w:cs="Tahoma"/>
          <w:color w:val="000000" w:themeColor="text1"/>
          <w:sz w:val="20"/>
          <w:lang w:val="en-US"/>
        </w:rPr>
      </w:pPr>
      <w:r w:rsidRPr="00942DD2">
        <w:rPr>
          <w:rFonts w:cs="Tahoma"/>
          <w:color w:val="000000" w:themeColor="text1"/>
          <w:sz w:val="20"/>
        </w:rPr>
        <w:t>Gambar 1</w:t>
      </w:r>
      <w:r w:rsidR="004B64DC">
        <w:rPr>
          <w:rFonts w:cs="Tahoma"/>
          <w:color w:val="000000" w:themeColor="text1"/>
          <w:sz w:val="20"/>
          <w:lang w:val="en-US"/>
        </w:rPr>
        <w:t xml:space="preserve"> </w:t>
      </w:r>
      <w:r w:rsidRPr="00942DD2">
        <w:rPr>
          <w:rFonts w:cs="Tahoma"/>
          <w:color w:val="000000" w:themeColor="text1"/>
          <w:sz w:val="20"/>
        </w:rPr>
        <w:t>Metodologi P</w:t>
      </w:r>
      <w:r w:rsidRPr="00942DD2">
        <w:rPr>
          <w:rFonts w:cs="Tahoma"/>
          <w:color w:val="000000" w:themeColor="text1"/>
          <w:sz w:val="20"/>
          <w:lang w:val="en-US"/>
        </w:rPr>
        <w:t>enelitian</w:t>
      </w:r>
    </w:p>
    <w:p w14:paraId="3BE0FC62" w14:textId="715C67E3" w:rsidR="00E0098D" w:rsidRDefault="009470B5" w:rsidP="00E57465">
      <w:pPr>
        <w:pStyle w:val="Default"/>
        <w:tabs>
          <w:tab w:val="left" w:pos="567"/>
        </w:tabs>
        <w:spacing w:before="120"/>
        <w:jc w:val="both"/>
        <w:rPr>
          <w:rFonts w:ascii="Tahoma" w:hAnsi="Tahoma" w:cs="Tahoma"/>
          <w:color w:val="auto"/>
          <w:sz w:val="22"/>
          <w:szCs w:val="22"/>
        </w:rPr>
      </w:pPr>
      <w:r>
        <w:rPr>
          <w:rFonts w:ascii="Tahoma" w:hAnsi="Tahoma" w:cs="Tahoma"/>
          <w:color w:val="auto"/>
          <w:sz w:val="22"/>
          <w:szCs w:val="22"/>
          <w:lang w:val="en-US"/>
        </w:rPr>
        <w:lastRenderedPageBreak/>
        <w:t>Dalam m</w:t>
      </w:r>
      <w:r w:rsidR="00E57465">
        <w:rPr>
          <w:rFonts w:ascii="Tahoma" w:hAnsi="Tahoma" w:cs="Tahoma"/>
          <w:color w:val="auto"/>
          <w:sz w:val="22"/>
          <w:szCs w:val="22"/>
          <w:lang w:val="en-US"/>
        </w:rPr>
        <w:t>enggunakann</w:t>
      </w:r>
      <w:r w:rsidR="00E0098D" w:rsidRPr="00AB4195">
        <w:rPr>
          <w:rFonts w:ascii="Tahoma" w:hAnsi="Tahoma" w:cs="Tahoma"/>
          <w:color w:val="auto"/>
          <w:sz w:val="22"/>
          <w:szCs w:val="22"/>
        </w:rPr>
        <w:t xml:space="preserve"> metode</w:t>
      </w:r>
      <w:r w:rsidR="00E57465">
        <w:rPr>
          <w:rFonts w:ascii="Tahoma" w:hAnsi="Tahoma" w:cs="Tahoma"/>
          <w:color w:val="auto"/>
          <w:sz w:val="22"/>
          <w:szCs w:val="22"/>
          <w:lang w:val="en-US"/>
        </w:rPr>
        <w:t xml:space="preserve"> pembobotan</w:t>
      </w:r>
      <w:r w:rsidR="00E0098D" w:rsidRPr="00AB4195">
        <w:rPr>
          <w:rFonts w:ascii="Tahoma" w:hAnsi="Tahoma" w:cs="Tahoma"/>
          <w:color w:val="auto"/>
          <w:sz w:val="22"/>
          <w:szCs w:val="22"/>
        </w:rPr>
        <w:t xml:space="preserve"> </w:t>
      </w:r>
      <w:r w:rsidR="00E57465">
        <w:rPr>
          <w:rFonts w:ascii="Tahoma" w:hAnsi="Tahoma" w:cs="Tahoma"/>
          <w:color w:val="auto"/>
          <w:sz w:val="22"/>
          <w:szCs w:val="22"/>
          <w:lang w:val="en-US"/>
        </w:rPr>
        <w:t>(</w:t>
      </w:r>
      <w:r w:rsidR="00E0098D" w:rsidRPr="00AB4195">
        <w:rPr>
          <w:rFonts w:ascii="Tahoma" w:hAnsi="Tahoma" w:cs="Tahoma"/>
          <w:i/>
          <w:iCs/>
          <w:color w:val="auto"/>
          <w:sz w:val="22"/>
          <w:szCs w:val="22"/>
        </w:rPr>
        <w:t>scoring</w:t>
      </w:r>
      <w:r w:rsidR="00E57465">
        <w:rPr>
          <w:rFonts w:ascii="Tahoma" w:hAnsi="Tahoma" w:cs="Tahoma"/>
          <w:iCs/>
          <w:color w:val="auto"/>
          <w:sz w:val="22"/>
          <w:szCs w:val="22"/>
          <w:lang w:val="en-US"/>
        </w:rPr>
        <w:t>)</w:t>
      </w:r>
      <w:r w:rsidR="00E0098D" w:rsidRPr="00AB4195">
        <w:rPr>
          <w:rFonts w:ascii="Tahoma" w:hAnsi="Tahoma" w:cs="Tahoma"/>
          <w:color w:val="auto"/>
          <w:sz w:val="22"/>
          <w:szCs w:val="22"/>
        </w:rPr>
        <w:t>, ada empat tahapan yang</w:t>
      </w:r>
      <w:r w:rsidR="00E0098D" w:rsidRPr="00AB4195">
        <w:rPr>
          <w:rFonts w:ascii="Tahoma" w:hAnsi="Tahoma" w:cs="Tahoma"/>
          <w:color w:val="auto"/>
          <w:sz w:val="22"/>
          <w:szCs w:val="22"/>
          <w:lang w:val="en-US"/>
        </w:rPr>
        <w:t xml:space="preserve"> </w:t>
      </w:r>
      <w:r w:rsidR="00E0098D" w:rsidRPr="00AB4195">
        <w:rPr>
          <w:rFonts w:ascii="Tahoma" w:hAnsi="Tahoma" w:cs="Tahoma"/>
          <w:color w:val="auto"/>
          <w:sz w:val="22"/>
          <w:szCs w:val="22"/>
        </w:rPr>
        <w:t>dilakukan, yaitu (</w:t>
      </w:r>
      <w:r w:rsidR="00E57465">
        <w:rPr>
          <w:rFonts w:ascii="Tahoma" w:hAnsi="Tahoma" w:cs="Tahoma"/>
          <w:color w:val="auto"/>
          <w:sz w:val="22"/>
          <w:szCs w:val="22"/>
          <w:lang w:val="en-US"/>
        </w:rPr>
        <w:t>R</w:t>
      </w:r>
      <w:r w:rsidR="00E0098D" w:rsidRPr="00AB4195">
        <w:rPr>
          <w:rFonts w:ascii="Tahoma" w:hAnsi="Tahoma" w:cs="Tahoma"/>
          <w:color w:val="auto"/>
          <w:sz w:val="22"/>
          <w:szCs w:val="22"/>
          <w:lang w:val="en-US"/>
        </w:rPr>
        <w:t>ahadiati</w:t>
      </w:r>
      <w:r w:rsidR="00E0098D" w:rsidRPr="00AB4195">
        <w:rPr>
          <w:rFonts w:ascii="Tahoma" w:hAnsi="Tahoma" w:cs="Tahoma"/>
          <w:color w:val="auto"/>
          <w:sz w:val="22"/>
          <w:szCs w:val="22"/>
        </w:rPr>
        <w:t>,</w:t>
      </w:r>
      <w:r w:rsidR="00E0098D" w:rsidRPr="00AB4195">
        <w:rPr>
          <w:rFonts w:ascii="Tahoma" w:hAnsi="Tahoma" w:cs="Tahoma"/>
          <w:color w:val="auto"/>
          <w:sz w:val="22"/>
          <w:szCs w:val="22"/>
          <w:lang w:val="en-US"/>
        </w:rPr>
        <w:t xml:space="preserve"> dkk.,</w:t>
      </w:r>
      <w:r w:rsidR="00E0098D" w:rsidRPr="00AB4195">
        <w:rPr>
          <w:rFonts w:ascii="Tahoma" w:hAnsi="Tahoma" w:cs="Tahoma"/>
          <w:color w:val="auto"/>
          <w:sz w:val="22"/>
          <w:szCs w:val="22"/>
        </w:rPr>
        <w:t xml:space="preserve"> 2010):</w:t>
      </w:r>
    </w:p>
    <w:p w14:paraId="413F1F68" w14:textId="77777777" w:rsidR="00E0098D" w:rsidRPr="00AB4195" w:rsidRDefault="00E0098D" w:rsidP="00AB4195">
      <w:pPr>
        <w:pStyle w:val="ListParagraph"/>
        <w:numPr>
          <w:ilvl w:val="0"/>
          <w:numId w:val="15"/>
        </w:numPr>
        <w:autoSpaceDE w:val="0"/>
        <w:autoSpaceDN w:val="0"/>
        <w:adjustRightInd w:val="0"/>
        <w:spacing w:after="0" w:line="240" w:lineRule="auto"/>
        <w:ind w:left="360"/>
        <w:rPr>
          <w:rFonts w:ascii="Tahoma" w:hAnsi="Tahoma" w:cs="Tahoma"/>
          <w:color w:val="000000"/>
        </w:rPr>
      </w:pPr>
      <w:r w:rsidRPr="00AB4195">
        <w:rPr>
          <w:rFonts w:ascii="Tahoma" w:hAnsi="Tahoma" w:cs="Tahoma"/>
          <w:color w:val="000000"/>
        </w:rPr>
        <w:t>Pembobotan Kesesuaian (Bob</w:t>
      </w:r>
      <w:r w:rsidRPr="00AB4195">
        <w:rPr>
          <w:rFonts w:ascii="Tahoma" w:hAnsi="Tahoma" w:cs="Tahoma"/>
          <w:color w:val="000000"/>
          <w:vertAlign w:val="subscript"/>
        </w:rPr>
        <w:t>kes</w:t>
      </w:r>
      <w:r w:rsidRPr="00AB4195">
        <w:rPr>
          <w:rFonts w:ascii="Tahoma" w:hAnsi="Tahoma" w:cs="Tahoma"/>
          <w:color w:val="000000"/>
        </w:rPr>
        <w:t>)</w:t>
      </w:r>
    </w:p>
    <w:p w14:paraId="2DA4B086" w14:textId="7A9C7372" w:rsidR="00E0098D" w:rsidRPr="00AB4195" w:rsidRDefault="00385061" w:rsidP="00AB4195">
      <w:pPr>
        <w:pStyle w:val="Default"/>
        <w:ind w:left="360"/>
        <w:jc w:val="both"/>
        <w:rPr>
          <w:rFonts w:ascii="Tahoma" w:hAnsi="Tahoma" w:cs="Tahoma"/>
          <w:sz w:val="22"/>
          <w:szCs w:val="22"/>
        </w:rPr>
      </w:pPr>
      <w:r>
        <w:rPr>
          <w:rFonts w:ascii="Tahoma" w:hAnsi="Tahoma" w:cs="Tahoma"/>
          <w:sz w:val="22"/>
          <w:szCs w:val="22"/>
          <w:lang w:val="en-ID"/>
        </w:rPr>
        <w:t>Pembobotan kesesuaian dilakukan</w:t>
      </w:r>
      <w:r w:rsidR="00E0098D" w:rsidRPr="00AB4195">
        <w:rPr>
          <w:rFonts w:ascii="Tahoma" w:hAnsi="Tahoma" w:cs="Tahoma"/>
          <w:sz w:val="22"/>
          <w:szCs w:val="22"/>
        </w:rPr>
        <w:t xml:space="preserve"> untuk membedakan nilai pada tingkat kesesuaian agar </w:t>
      </w:r>
      <w:r w:rsidR="00E57465">
        <w:rPr>
          <w:rFonts w:ascii="Tahoma" w:hAnsi="Tahoma" w:cs="Tahoma"/>
          <w:sz w:val="22"/>
          <w:szCs w:val="22"/>
          <w:lang w:val="en-US"/>
        </w:rPr>
        <w:t>dapat</w:t>
      </w:r>
      <w:r w:rsidR="00E0098D" w:rsidRPr="00AB4195">
        <w:rPr>
          <w:rFonts w:ascii="Tahoma" w:hAnsi="Tahoma" w:cs="Tahoma"/>
          <w:sz w:val="22"/>
          <w:szCs w:val="22"/>
        </w:rPr>
        <w:t xml:space="preserve"> diperhitungkan dalam perhitungan akhir zonasi</w:t>
      </w:r>
      <w:r w:rsidR="00E57465">
        <w:rPr>
          <w:rFonts w:ascii="Tahoma" w:hAnsi="Tahoma" w:cs="Tahoma"/>
          <w:sz w:val="22"/>
          <w:szCs w:val="22"/>
          <w:lang w:val="en-US"/>
        </w:rPr>
        <w:t>.</w:t>
      </w:r>
      <w:r w:rsidR="00E0098D" w:rsidRPr="00AB4195">
        <w:rPr>
          <w:rFonts w:ascii="Tahoma" w:hAnsi="Tahoma" w:cs="Tahoma"/>
          <w:sz w:val="22"/>
          <w:szCs w:val="22"/>
        </w:rPr>
        <w:t xml:space="preserve"> Pembobotan kesesuaian didefinisikan sebagai berikut: </w:t>
      </w:r>
    </w:p>
    <w:p w14:paraId="2214D30F" w14:textId="77777777" w:rsidR="00E0098D" w:rsidRPr="00AB4195" w:rsidRDefault="00E0098D" w:rsidP="00385061">
      <w:pPr>
        <w:pStyle w:val="ListParagraph"/>
        <w:numPr>
          <w:ilvl w:val="0"/>
          <w:numId w:val="13"/>
        </w:numPr>
        <w:tabs>
          <w:tab w:val="left" w:pos="993"/>
        </w:tabs>
        <w:autoSpaceDE w:val="0"/>
        <w:autoSpaceDN w:val="0"/>
        <w:adjustRightInd w:val="0"/>
        <w:spacing w:after="0" w:line="240" w:lineRule="auto"/>
        <w:ind w:left="993" w:hanging="284"/>
        <w:rPr>
          <w:rFonts w:ascii="Tahoma" w:hAnsi="Tahoma" w:cs="Tahoma"/>
          <w:color w:val="000000"/>
        </w:rPr>
      </w:pPr>
      <w:r w:rsidRPr="00AB4195">
        <w:rPr>
          <w:rFonts w:ascii="Tahoma" w:hAnsi="Tahoma" w:cs="Tahoma"/>
          <w:color w:val="000000"/>
        </w:rPr>
        <w:t>S1</w:t>
      </w:r>
      <w:r w:rsidRPr="00AB4195">
        <w:rPr>
          <w:rFonts w:ascii="Tahoma" w:hAnsi="Tahoma" w:cs="Tahoma"/>
          <w:color w:val="000000"/>
        </w:rPr>
        <w:tab/>
        <w:t xml:space="preserve">= sangat sesuai, bobot kesesuaian </w:t>
      </w:r>
      <w:r w:rsidRPr="00AB4195">
        <w:rPr>
          <w:rFonts w:ascii="Tahoma" w:hAnsi="Tahoma" w:cs="Tahoma"/>
          <w:iCs/>
          <w:color w:val="000000"/>
        </w:rPr>
        <w:t>:</w:t>
      </w:r>
      <w:r w:rsidRPr="00AB4195">
        <w:rPr>
          <w:rFonts w:ascii="Tahoma" w:hAnsi="Tahoma" w:cs="Tahoma"/>
          <w:i/>
          <w:iCs/>
          <w:color w:val="000000"/>
        </w:rPr>
        <w:t xml:space="preserve"> </w:t>
      </w:r>
      <w:r w:rsidRPr="00AB4195">
        <w:rPr>
          <w:rFonts w:ascii="Tahoma" w:hAnsi="Tahoma" w:cs="Tahoma"/>
          <w:color w:val="000000"/>
        </w:rPr>
        <w:t>80</w:t>
      </w:r>
    </w:p>
    <w:p w14:paraId="13F199C7" w14:textId="77777777" w:rsidR="00E0098D" w:rsidRPr="00AB4195" w:rsidRDefault="00E0098D" w:rsidP="00385061">
      <w:pPr>
        <w:pStyle w:val="ListParagraph"/>
        <w:numPr>
          <w:ilvl w:val="0"/>
          <w:numId w:val="13"/>
        </w:numPr>
        <w:tabs>
          <w:tab w:val="left" w:pos="993"/>
        </w:tabs>
        <w:autoSpaceDE w:val="0"/>
        <w:autoSpaceDN w:val="0"/>
        <w:adjustRightInd w:val="0"/>
        <w:spacing w:after="0" w:line="240" w:lineRule="auto"/>
        <w:ind w:left="993" w:hanging="284"/>
        <w:rPr>
          <w:rFonts w:ascii="Tahoma" w:hAnsi="Tahoma" w:cs="Tahoma"/>
          <w:color w:val="000000"/>
        </w:rPr>
      </w:pPr>
      <w:r w:rsidRPr="00AB4195">
        <w:rPr>
          <w:rFonts w:ascii="Tahoma" w:hAnsi="Tahoma" w:cs="Tahoma"/>
          <w:color w:val="000000"/>
        </w:rPr>
        <w:t>S2</w:t>
      </w:r>
      <w:r w:rsidRPr="00AB4195">
        <w:rPr>
          <w:rFonts w:ascii="Tahoma" w:hAnsi="Tahoma" w:cs="Tahoma"/>
          <w:color w:val="000000"/>
        </w:rPr>
        <w:tab/>
        <w:t>= cukup sesuai, bobot kesesuaian : 60</w:t>
      </w:r>
    </w:p>
    <w:p w14:paraId="36A52B07" w14:textId="4B75D419" w:rsidR="00E0098D" w:rsidRPr="00AB4195" w:rsidRDefault="00E0098D" w:rsidP="00385061">
      <w:pPr>
        <w:pStyle w:val="ListParagraph"/>
        <w:numPr>
          <w:ilvl w:val="0"/>
          <w:numId w:val="13"/>
        </w:numPr>
        <w:tabs>
          <w:tab w:val="left" w:pos="993"/>
        </w:tabs>
        <w:autoSpaceDE w:val="0"/>
        <w:autoSpaceDN w:val="0"/>
        <w:adjustRightInd w:val="0"/>
        <w:spacing w:after="0" w:line="240" w:lineRule="auto"/>
        <w:ind w:left="993" w:hanging="284"/>
        <w:rPr>
          <w:rFonts w:ascii="Tahoma" w:hAnsi="Tahoma" w:cs="Tahoma"/>
          <w:color w:val="000000"/>
        </w:rPr>
      </w:pPr>
      <w:r w:rsidRPr="00AB4195">
        <w:rPr>
          <w:rFonts w:ascii="Tahoma" w:hAnsi="Tahoma" w:cs="Tahoma"/>
          <w:color w:val="000000"/>
        </w:rPr>
        <w:t>S3</w:t>
      </w:r>
      <w:r w:rsidRPr="00AB4195">
        <w:rPr>
          <w:rFonts w:ascii="Tahoma" w:hAnsi="Tahoma" w:cs="Tahoma"/>
          <w:color w:val="000000"/>
        </w:rPr>
        <w:tab/>
        <w:t>= sesuai bersyarat, bobot kesesu</w:t>
      </w:r>
      <w:r w:rsidR="00E57465">
        <w:rPr>
          <w:rFonts w:ascii="Tahoma" w:hAnsi="Tahoma" w:cs="Tahoma"/>
          <w:color w:val="000000"/>
        </w:rPr>
        <w:t>a</w:t>
      </w:r>
      <w:r w:rsidRPr="00AB4195">
        <w:rPr>
          <w:rFonts w:ascii="Tahoma" w:hAnsi="Tahoma" w:cs="Tahoma"/>
          <w:color w:val="000000"/>
        </w:rPr>
        <w:t xml:space="preserve">ian : 40 </w:t>
      </w:r>
    </w:p>
    <w:p w14:paraId="79708D2C" w14:textId="310C99D2" w:rsidR="00E0098D" w:rsidRPr="00AB4195" w:rsidRDefault="00E0098D" w:rsidP="00385061">
      <w:pPr>
        <w:pStyle w:val="ListParagraph"/>
        <w:numPr>
          <w:ilvl w:val="0"/>
          <w:numId w:val="13"/>
        </w:numPr>
        <w:tabs>
          <w:tab w:val="left" w:pos="993"/>
        </w:tabs>
        <w:autoSpaceDE w:val="0"/>
        <w:autoSpaceDN w:val="0"/>
        <w:adjustRightInd w:val="0"/>
        <w:spacing w:after="0" w:line="240" w:lineRule="auto"/>
        <w:ind w:left="993" w:hanging="284"/>
        <w:rPr>
          <w:rFonts w:ascii="Tahoma" w:hAnsi="Tahoma" w:cs="Tahoma"/>
          <w:color w:val="000000"/>
        </w:rPr>
      </w:pPr>
      <w:r w:rsidRPr="00AB4195">
        <w:rPr>
          <w:rFonts w:ascii="Tahoma" w:hAnsi="Tahoma" w:cs="Tahoma"/>
          <w:color w:val="000000"/>
        </w:rPr>
        <w:t xml:space="preserve">N </w:t>
      </w:r>
      <w:r w:rsidRPr="00AB4195">
        <w:rPr>
          <w:rFonts w:ascii="Tahoma" w:hAnsi="Tahoma" w:cs="Tahoma"/>
          <w:color w:val="000000"/>
        </w:rPr>
        <w:tab/>
        <w:t>= tidak sesuai, bobot kesesuai</w:t>
      </w:r>
      <w:r w:rsidR="00E57465">
        <w:rPr>
          <w:rFonts w:ascii="Tahoma" w:hAnsi="Tahoma" w:cs="Tahoma"/>
          <w:color w:val="000000"/>
        </w:rPr>
        <w:t>a</w:t>
      </w:r>
      <w:r w:rsidRPr="00AB4195">
        <w:rPr>
          <w:rFonts w:ascii="Tahoma" w:hAnsi="Tahoma" w:cs="Tahoma"/>
          <w:color w:val="000000"/>
        </w:rPr>
        <w:t>n : 1</w:t>
      </w:r>
    </w:p>
    <w:p w14:paraId="6DE4C4D2" w14:textId="1FF590BB" w:rsidR="00E0098D" w:rsidRPr="00AB4195" w:rsidRDefault="00E0098D" w:rsidP="00AB4195">
      <w:pPr>
        <w:tabs>
          <w:tab w:val="left" w:pos="360"/>
        </w:tabs>
        <w:autoSpaceDE w:val="0"/>
        <w:autoSpaceDN w:val="0"/>
        <w:adjustRightInd w:val="0"/>
        <w:ind w:left="360"/>
        <w:rPr>
          <w:rFonts w:cs="Tahoma"/>
          <w:szCs w:val="22"/>
          <w:lang w:val="en-US"/>
        </w:rPr>
      </w:pPr>
      <w:r w:rsidRPr="00AB4195">
        <w:rPr>
          <w:rFonts w:cs="Tahoma"/>
          <w:szCs w:val="22"/>
        </w:rPr>
        <w:t>Pemberikan bobot kesesuaian pada penelitian</w:t>
      </w:r>
      <w:r w:rsidR="00E57465">
        <w:rPr>
          <w:rFonts w:cs="Tahoma"/>
          <w:szCs w:val="22"/>
          <w:lang w:val="en-US"/>
        </w:rPr>
        <w:t xml:space="preserve"> ini</w:t>
      </w:r>
      <w:r w:rsidRPr="00AB4195">
        <w:rPr>
          <w:rFonts w:cs="Tahoma"/>
          <w:szCs w:val="22"/>
          <w:lang w:val="en-US"/>
        </w:rPr>
        <w:t xml:space="preserve"> </w:t>
      </w:r>
      <w:r w:rsidRPr="00AB4195">
        <w:rPr>
          <w:rFonts w:cs="Tahoma"/>
          <w:szCs w:val="22"/>
        </w:rPr>
        <w:t>dilakukan berdasarkan kriteria kesesuaian lahan untuk masing-masing tanaman komoditas perkebunan</w:t>
      </w:r>
      <w:r w:rsidR="00E57465">
        <w:rPr>
          <w:rFonts w:cs="Tahoma"/>
          <w:szCs w:val="22"/>
          <w:lang w:val="en-US"/>
        </w:rPr>
        <w:t xml:space="preserve"> yang terdapat dalam</w:t>
      </w:r>
      <w:r w:rsidRPr="00AB4195">
        <w:rPr>
          <w:rFonts w:cs="Tahoma"/>
          <w:szCs w:val="22"/>
        </w:rPr>
        <w:t xml:space="preserve"> buku petunjuk teknis evaluasi lahan untuk komoditas pertanian</w:t>
      </w:r>
      <w:r w:rsidRPr="00AB4195">
        <w:rPr>
          <w:rFonts w:cs="Tahoma"/>
          <w:szCs w:val="22"/>
          <w:lang w:val="en-US"/>
        </w:rPr>
        <w:t xml:space="preserve"> oleh</w:t>
      </w:r>
      <w:r w:rsidRPr="00AB4195">
        <w:rPr>
          <w:rFonts w:cs="Tahoma"/>
          <w:szCs w:val="22"/>
        </w:rPr>
        <w:t xml:space="preserve"> Djaenudin, dkk., </w:t>
      </w:r>
      <w:r w:rsidR="00E57465">
        <w:rPr>
          <w:rFonts w:cs="Tahoma"/>
          <w:szCs w:val="22"/>
          <w:lang w:val="en-US"/>
        </w:rPr>
        <w:t>(</w:t>
      </w:r>
      <w:r w:rsidRPr="00AB4195">
        <w:rPr>
          <w:rFonts w:cs="Tahoma"/>
          <w:szCs w:val="22"/>
        </w:rPr>
        <w:t>2003)</w:t>
      </w:r>
      <w:r w:rsidRPr="00AB4195">
        <w:rPr>
          <w:rFonts w:cs="Tahoma"/>
          <w:szCs w:val="22"/>
          <w:lang w:val="en-US"/>
        </w:rPr>
        <w:t>.</w:t>
      </w:r>
    </w:p>
    <w:p w14:paraId="7C5FA598" w14:textId="77777777" w:rsidR="00E0098D" w:rsidRPr="00AB4195" w:rsidRDefault="00E0098D" w:rsidP="00AB4195">
      <w:pPr>
        <w:pStyle w:val="ListParagraph"/>
        <w:numPr>
          <w:ilvl w:val="0"/>
          <w:numId w:val="15"/>
        </w:numPr>
        <w:autoSpaceDE w:val="0"/>
        <w:autoSpaceDN w:val="0"/>
        <w:adjustRightInd w:val="0"/>
        <w:spacing w:after="0" w:line="240" w:lineRule="auto"/>
        <w:ind w:left="360"/>
        <w:rPr>
          <w:rFonts w:ascii="Tahoma" w:hAnsi="Tahoma" w:cs="Tahoma"/>
          <w:color w:val="000000"/>
        </w:rPr>
      </w:pPr>
      <w:r w:rsidRPr="00AB4195">
        <w:rPr>
          <w:rFonts w:ascii="Tahoma" w:hAnsi="Tahoma" w:cs="Tahoma"/>
          <w:color w:val="000000"/>
        </w:rPr>
        <w:t>Pembobotan Parameter (Bob</w:t>
      </w:r>
      <w:r w:rsidRPr="00AB4195">
        <w:rPr>
          <w:rFonts w:ascii="Tahoma" w:hAnsi="Tahoma" w:cs="Tahoma"/>
          <w:color w:val="000000"/>
          <w:vertAlign w:val="subscript"/>
        </w:rPr>
        <w:t>par</w:t>
      </w:r>
      <w:r w:rsidRPr="00AB4195">
        <w:rPr>
          <w:rFonts w:ascii="Tahoma" w:hAnsi="Tahoma" w:cs="Tahoma"/>
          <w:color w:val="000000"/>
        </w:rPr>
        <w:t>)</w:t>
      </w:r>
    </w:p>
    <w:p w14:paraId="7C60BB6A" w14:textId="77777777" w:rsidR="00E0098D" w:rsidRPr="00AB4195" w:rsidRDefault="00E0098D" w:rsidP="00AB4195">
      <w:pPr>
        <w:pStyle w:val="ListParagraph"/>
        <w:autoSpaceDE w:val="0"/>
        <w:autoSpaceDN w:val="0"/>
        <w:adjustRightInd w:val="0"/>
        <w:spacing w:after="0" w:line="240" w:lineRule="auto"/>
        <w:ind w:left="360"/>
        <w:jc w:val="both"/>
        <w:rPr>
          <w:rFonts w:ascii="Tahoma" w:hAnsi="Tahoma" w:cs="Tahoma"/>
        </w:rPr>
      </w:pPr>
      <w:r w:rsidRPr="00AB4195">
        <w:rPr>
          <w:rFonts w:ascii="Tahoma" w:hAnsi="Tahoma" w:cs="Tahoma"/>
        </w:rPr>
        <w:t>Setiap parameter dalam analisis kesesuaian lahan mempunyai peran yang berbeda-beda, artinya parameter yang paling berpengaruh akan mempunyai bobot yang lebih tinggi dibandingkan yang kurang berpengaruh. Jumlah total dari semua bobot parameter adalah 100. Pada penelitian ini, seluruh parameter yang digunakan dianggap mempunyai pengaruh yang sama, sehingga bobot setiap parameter pada penelitian ini adalah 100/6.</w:t>
      </w:r>
    </w:p>
    <w:p w14:paraId="2602D3CF" w14:textId="77777777" w:rsidR="00E0098D" w:rsidRPr="00AB4195" w:rsidRDefault="00E0098D" w:rsidP="00AB4195">
      <w:pPr>
        <w:pStyle w:val="ListParagraph"/>
        <w:numPr>
          <w:ilvl w:val="0"/>
          <w:numId w:val="15"/>
        </w:numPr>
        <w:autoSpaceDE w:val="0"/>
        <w:autoSpaceDN w:val="0"/>
        <w:adjustRightInd w:val="0"/>
        <w:spacing w:after="0" w:line="240" w:lineRule="auto"/>
        <w:ind w:left="360"/>
        <w:rPr>
          <w:rFonts w:ascii="Tahoma" w:hAnsi="Tahoma" w:cs="Tahoma"/>
          <w:color w:val="000000"/>
        </w:rPr>
      </w:pPr>
      <w:r w:rsidRPr="00AB4195">
        <w:rPr>
          <w:rFonts w:ascii="Tahoma" w:hAnsi="Tahoma" w:cs="Tahoma"/>
          <w:color w:val="000000"/>
        </w:rPr>
        <w:t xml:space="preserve">Pembobotan </w:t>
      </w:r>
      <w:r w:rsidRPr="00AB4195">
        <w:rPr>
          <w:rFonts w:ascii="Tahoma" w:hAnsi="Tahoma" w:cs="Tahoma"/>
          <w:i/>
          <w:color w:val="000000"/>
        </w:rPr>
        <w:t>Scoring</w:t>
      </w:r>
      <w:r w:rsidRPr="00AB4195">
        <w:rPr>
          <w:rFonts w:ascii="Tahoma" w:hAnsi="Tahoma" w:cs="Tahoma"/>
          <w:color w:val="000000"/>
        </w:rPr>
        <w:t xml:space="preserve"> (Bob</w:t>
      </w:r>
      <w:r w:rsidRPr="00AB4195">
        <w:rPr>
          <w:rFonts w:ascii="Tahoma" w:hAnsi="Tahoma" w:cs="Tahoma"/>
          <w:i/>
          <w:color w:val="000000"/>
          <w:vertAlign w:val="subscript"/>
        </w:rPr>
        <w:t>score</w:t>
      </w:r>
      <w:r w:rsidRPr="00AB4195">
        <w:rPr>
          <w:rFonts w:ascii="Tahoma" w:hAnsi="Tahoma" w:cs="Tahoma"/>
          <w:color w:val="000000"/>
        </w:rPr>
        <w:t>)</w:t>
      </w:r>
    </w:p>
    <w:p w14:paraId="5584813E" w14:textId="0DB4175C" w:rsidR="00E0098D" w:rsidRPr="00AB4195" w:rsidRDefault="00E0098D" w:rsidP="00AB4195">
      <w:pPr>
        <w:autoSpaceDE w:val="0"/>
        <w:autoSpaceDN w:val="0"/>
        <w:adjustRightInd w:val="0"/>
        <w:spacing w:after="60"/>
        <w:ind w:left="360"/>
        <w:rPr>
          <w:rFonts w:cs="Tahoma"/>
          <w:color w:val="000000"/>
          <w:szCs w:val="22"/>
        </w:rPr>
      </w:pPr>
      <w:r w:rsidRPr="00AB4195">
        <w:rPr>
          <w:rFonts w:cs="Tahoma"/>
          <w:color w:val="000000"/>
          <w:szCs w:val="22"/>
        </w:rPr>
        <w:t xml:space="preserve">Pembobotan </w:t>
      </w:r>
      <w:r w:rsidRPr="00AB4195">
        <w:rPr>
          <w:rFonts w:cs="Tahoma"/>
          <w:i/>
          <w:color w:val="000000"/>
          <w:szCs w:val="22"/>
        </w:rPr>
        <w:t>scoring</w:t>
      </w:r>
      <w:r w:rsidRPr="00AB4195">
        <w:rPr>
          <w:rFonts w:cs="Tahoma"/>
          <w:color w:val="000000"/>
          <w:szCs w:val="22"/>
        </w:rPr>
        <w:t xml:space="preserve"> dilakukan untuk menghitung tingkat kesesuaian berdasarkan bobot kesesuaian (Bob</w:t>
      </w:r>
      <w:r w:rsidRPr="00AB4195">
        <w:rPr>
          <w:rFonts w:cs="Tahoma"/>
          <w:color w:val="000000"/>
          <w:szCs w:val="22"/>
          <w:vertAlign w:val="subscript"/>
        </w:rPr>
        <w:t>kes</w:t>
      </w:r>
      <w:r w:rsidRPr="00AB4195">
        <w:rPr>
          <w:rFonts w:cs="Tahoma"/>
          <w:color w:val="000000"/>
          <w:szCs w:val="22"/>
        </w:rPr>
        <w:t>) dan bobot parameter (Bob</w:t>
      </w:r>
      <w:r w:rsidRPr="00AB4195">
        <w:rPr>
          <w:rFonts w:cs="Tahoma"/>
          <w:color w:val="000000"/>
          <w:szCs w:val="22"/>
          <w:vertAlign w:val="subscript"/>
        </w:rPr>
        <w:t>par</w:t>
      </w:r>
      <w:r w:rsidRPr="00AB4195">
        <w:rPr>
          <w:rFonts w:cs="Tahoma"/>
          <w:color w:val="000000"/>
          <w:szCs w:val="22"/>
        </w:rPr>
        <w:t xml:space="preserve">). Untuk parameter 1 sampai n, perhitungannya menggunakan </w:t>
      </w:r>
      <w:r w:rsidR="008A72EB">
        <w:rPr>
          <w:rFonts w:cs="Tahoma"/>
          <w:color w:val="000000"/>
          <w:szCs w:val="22"/>
          <w:lang w:val="en-ID"/>
        </w:rPr>
        <w:t>R</w:t>
      </w:r>
      <w:r w:rsidRPr="00AB4195">
        <w:rPr>
          <w:rFonts w:cs="Tahoma"/>
          <w:color w:val="000000"/>
          <w:szCs w:val="22"/>
        </w:rPr>
        <w:t xml:space="preserve">umus </w:t>
      </w:r>
      <w:r w:rsidRPr="00AB4195">
        <w:rPr>
          <w:rFonts w:cs="Tahoma"/>
          <w:color w:val="000000"/>
          <w:szCs w:val="22"/>
          <w:lang w:val="en-US"/>
        </w:rPr>
        <w:t>1.</w:t>
      </w:r>
      <w:r w:rsidRPr="00AB4195">
        <w:rPr>
          <w:rFonts w:cs="Tahoma"/>
          <w:color w:val="000000"/>
          <w:szCs w:val="22"/>
        </w:rPr>
        <w:t xml:space="preserve"> </w:t>
      </w:r>
    </w:p>
    <w:p w14:paraId="575F0795" w14:textId="31910992" w:rsidR="00E0098D" w:rsidRPr="00AB4195" w:rsidRDefault="00E0098D" w:rsidP="00C24775">
      <w:pPr>
        <w:tabs>
          <w:tab w:val="left" w:pos="6804"/>
          <w:tab w:val="left" w:pos="7513"/>
          <w:tab w:val="left" w:pos="9072"/>
        </w:tabs>
        <w:ind w:firstLine="1701"/>
        <w:rPr>
          <w:rFonts w:cs="Tahoma"/>
          <w:szCs w:val="22"/>
        </w:rPr>
      </w:pPr>
      <w:r w:rsidRPr="00AB4195">
        <w:rPr>
          <w:rFonts w:cs="Tahoma"/>
          <w:szCs w:val="22"/>
        </w:rPr>
        <w:t>Bob</w:t>
      </w:r>
      <w:r w:rsidRPr="00AB4195">
        <w:rPr>
          <w:rFonts w:cs="Tahoma"/>
          <w:i/>
          <w:szCs w:val="22"/>
          <w:vertAlign w:val="subscript"/>
        </w:rPr>
        <w:t>Score</w:t>
      </w:r>
      <w:r w:rsidRPr="00AB4195">
        <w:rPr>
          <w:rFonts w:cs="Tahoma"/>
          <w:szCs w:val="22"/>
        </w:rPr>
        <w:t>=</w:t>
      </w:r>
      <m:oMath>
        <m:r>
          <w:rPr>
            <w:rFonts w:ascii="Cambria Math" w:hAnsi="Cambria Math" w:cs="Tahoma"/>
            <w:szCs w:val="22"/>
          </w:rPr>
          <m:t xml:space="preserve"> </m:t>
        </m:r>
        <m:f>
          <m:fPr>
            <m:ctrlPr>
              <w:rPr>
                <w:rFonts w:ascii="Cambria Math" w:hAnsi="Cambria Math" w:cs="Tahoma"/>
                <w:i/>
                <w:szCs w:val="22"/>
              </w:rPr>
            </m:ctrlPr>
          </m:fPr>
          <m:num>
            <m:d>
              <m:dPr>
                <m:ctrlPr>
                  <w:rPr>
                    <w:rFonts w:ascii="Cambria Math" w:hAnsi="Cambria Math" w:cs="Tahoma"/>
                    <w:i/>
                    <w:szCs w:val="22"/>
                  </w:rPr>
                </m:ctrlPr>
              </m:dPr>
              <m:e>
                <m:sSub>
                  <m:sSubPr>
                    <m:ctrlPr>
                      <w:rPr>
                        <w:rFonts w:ascii="Cambria Math" w:hAnsi="Cambria Math" w:cs="Tahoma"/>
                        <w:i/>
                        <w:szCs w:val="22"/>
                      </w:rPr>
                    </m:ctrlPr>
                  </m:sSubPr>
                  <m:e>
                    <m:r>
                      <w:rPr>
                        <w:rFonts w:ascii="Cambria Math" w:hAnsi="Cambria Math" w:cs="Tahoma"/>
                        <w:szCs w:val="22"/>
                      </w:rPr>
                      <m:t>Bob</m:t>
                    </m:r>
                  </m:e>
                  <m:sub>
                    <m:r>
                      <w:rPr>
                        <w:rFonts w:ascii="Cambria Math" w:hAnsi="Cambria Math" w:cs="Tahoma"/>
                        <w:szCs w:val="22"/>
                      </w:rPr>
                      <m:t>kes-1</m:t>
                    </m:r>
                  </m:sub>
                </m:sSub>
                <m:r>
                  <w:rPr>
                    <w:rFonts w:ascii="Cambria Math" w:hAnsi="Cambria Math" w:cs="Tahoma"/>
                    <w:szCs w:val="22"/>
                  </w:rPr>
                  <m:t>*</m:t>
                </m:r>
                <m:sSub>
                  <m:sSubPr>
                    <m:ctrlPr>
                      <w:rPr>
                        <w:rFonts w:ascii="Cambria Math" w:hAnsi="Cambria Math" w:cs="Tahoma"/>
                        <w:i/>
                        <w:szCs w:val="22"/>
                      </w:rPr>
                    </m:ctrlPr>
                  </m:sSubPr>
                  <m:e>
                    <m:r>
                      <w:rPr>
                        <w:rFonts w:ascii="Cambria Math" w:hAnsi="Cambria Math" w:cs="Tahoma"/>
                        <w:szCs w:val="22"/>
                      </w:rPr>
                      <m:t>Bob</m:t>
                    </m:r>
                  </m:e>
                  <m:sub>
                    <m:r>
                      <w:rPr>
                        <w:rFonts w:ascii="Cambria Math" w:hAnsi="Cambria Math" w:cs="Tahoma"/>
                        <w:szCs w:val="22"/>
                      </w:rPr>
                      <m:t>par-1</m:t>
                    </m:r>
                  </m:sub>
                </m:sSub>
              </m:e>
            </m:d>
            <m:r>
              <w:rPr>
                <w:rFonts w:ascii="Cambria Math" w:hAnsi="Cambria Math" w:cs="Tahoma"/>
                <w:szCs w:val="22"/>
              </w:rPr>
              <m:t>+…+</m:t>
            </m:r>
            <m:d>
              <m:dPr>
                <m:ctrlPr>
                  <w:rPr>
                    <w:rFonts w:ascii="Cambria Math" w:hAnsi="Cambria Math" w:cs="Tahoma"/>
                    <w:i/>
                    <w:szCs w:val="22"/>
                  </w:rPr>
                </m:ctrlPr>
              </m:dPr>
              <m:e>
                <m:sSub>
                  <m:sSubPr>
                    <m:ctrlPr>
                      <w:rPr>
                        <w:rFonts w:ascii="Cambria Math" w:hAnsi="Cambria Math" w:cs="Tahoma"/>
                        <w:i/>
                        <w:szCs w:val="22"/>
                      </w:rPr>
                    </m:ctrlPr>
                  </m:sSubPr>
                  <m:e>
                    <m:r>
                      <w:rPr>
                        <w:rFonts w:ascii="Cambria Math" w:hAnsi="Cambria Math" w:cs="Tahoma"/>
                        <w:szCs w:val="22"/>
                      </w:rPr>
                      <m:t>Bob</m:t>
                    </m:r>
                  </m:e>
                  <m:sub>
                    <m:r>
                      <w:rPr>
                        <w:rFonts w:ascii="Cambria Math" w:hAnsi="Cambria Math" w:cs="Tahoma"/>
                        <w:szCs w:val="22"/>
                      </w:rPr>
                      <m:t>kes-n</m:t>
                    </m:r>
                  </m:sub>
                </m:sSub>
                <m:r>
                  <w:rPr>
                    <w:rFonts w:ascii="Cambria Math" w:hAnsi="Cambria Math" w:cs="Tahoma"/>
                    <w:szCs w:val="22"/>
                  </w:rPr>
                  <m:t>*</m:t>
                </m:r>
                <m:sSub>
                  <m:sSubPr>
                    <m:ctrlPr>
                      <w:rPr>
                        <w:rFonts w:ascii="Cambria Math" w:hAnsi="Cambria Math" w:cs="Tahoma"/>
                        <w:i/>
                        <w:szCs w:val="22"/>
                      </w:rPr>
                    </m:ctrlPr>
                  </m:sSubPr>
                  <m:e>
                    <m:r>
                      <w:rPr>
                        <w:rFonts w:ascii="Cambria Math" w:hAnsi="Cambria Math" w:cs="Tahoma"/>
                        <w:szCs w:val="22"/>
                      </w:rPr>
                      <m:t>Bob</m:t>
                    </m:r>
                  </m:e>
                  <m:sub>
                    <m:r>
                      <w:rPr>
                        <w:rFonts w:ascii="Cambria Math" w:hAnsi="Cambria Math" w:cs="Tahoma"/>
                        <w:szCs w:val="22"/>
                      </w:rPr>
                      <m:t>par-n</m:t>
                    </m:r>
                  </m:sub>
                </m:sSub>
              </m:e>
            </m:d>
          </m:num>
          <m:den>
            <m:sSub>
              <m:sSubPr>
                <m:ctrlPr>
                  <w:rPr>
                    <w:rFonts w:ascii="Cambria Math" w:hAnsi="Cambria Math" w:cs="Tahoma"/>
                    <w:i/>
                    <w:szCs w:val="22"/>
                  </w:rPr>
                </m:ctrlPr>
              </m:sSubPr>
              <m:e>
                <m:r>
                  <w:rPr>
                    <w:rFonts w:ascii="Cambria Math" w:hAnsi="Cambria Math" w:cs="Tahoma"/>
                    <w:szCs w:val="22"/>
                  </w:rPr>
                  <m:t>Bob</m:t>
                </m:r>
              </m:e>
              <m:sub>
                <m:r>
                  <w:rPr>
                    <w:rFonts w:ascii="Cambria Math" w:hAnsi="Cambria Math" w:cs="Tahoma"/>
                    <w:szCs w:val="22"/>
                  </w:rPr>
                  <m:t>par-1</m:t>
                </m:r>
              </m:sub>
            </m:sSub>
            <m:r>
              <w:rPr>
                <w:rFonts w:ascii="Cambria Math" w:hAnsi="Cambria Math" w:cs="Tahoma"/>
                <w:szCs w:val="22"/>
              </w:rPr>
              <m:t>+</m:t>
            </m:r>
            <m:sSub>
              <m:sSubPr>
                <m:ctrlPr>
                  <w:rPr>
                    <w:rFonts w:ascii="Cambria Math" w:hAnsi="Cambria Math" w:cs="Tahoma"/>
                    <w:i/>
                    <w:szCs w:val="22"/>
                  </w:rPr>
                </m:ctrlPr>
              </m:sSubPr>
              <m:e>
                <m:r>
                  <w:rPr>
                    <w:rFonts w:ascii="Cambria Math" w:hAnsi="Cambria Math" w:cs="Tahoma"/>
                    <w:szCs w:val="22"/>
                  </w:rPr>
                  <m:t>Bob</m:t>
                </m:r>
              </m:e>
              <m:sub>
                <m:r>
                  <w:rPr>
                    <w:rFonts w:ascii="Cambria Math" w:hAnsi="Cambria Math" w:cs="Tahoma"/>
                    <w:szCs w:val="22"/>
                  </w:rPr>
                  <m:t>par-n</m:t>
                </m:r>
              </m:sub>
            </m:sSub>
          </m:den>
        </m:f>
      </m:oMath>
      <w:r w:rsidRPr="00AB4195">
        <w:rPr>
          <w:rFonts w:cs="Tahoma"/>
          <w:szCs w:val="22"/>
        </w:rPr>
        <w:tab/>
      </w:r>
      <w:r w:rsidRPr="00AB4195">
        <w:rPr>
          <w:rFonts w:cs="Tahoma"/>
          <w:szCs w:val="22"/>
        </w:rPr>
        <w:tab/>
      </w:r>
      <w:r w:rsidRPr="00AB4195">
        <w:rPr>
          <w:rFonts w:cs="Tahoma"/>
          <w:szCs w:val="22"/>
          <w:lang w:val="en-US"/>
        </w:rPr>
        <w:t xml:space="preserve">    </w:t>
      </w:r>
      <w:r w:rsidRPr="00AB4195">
        <w:rPr>
          <w:rFonts w:cs="Tahoma"/>
          <w:szCs w:val="22"/>
        </w:rPr>
        <w:t>…(1)</w:t>
      </w:r>
    </w:p>
    <w:p w14:paraId="73B2B3B8" w14:textId="77777777" w:rsidR="00E0098D" w:rsidRPr="006C4BF0" w:rsidRDefault="00E0098D" w:rsidP="00AB4195">
      <w:pPr>
        <w:spacing w:before="60"/>
        <w:ind w:firstLine="709"/>
        <w:rPr>
          <w:rFonts w:cs="Tahoma"/>
          <w:sz w:val="20"/>
          <w:szCs w:val="22"/>
        </w:rPr>
      </w:pPr>
      <w:r w:rsidRPr="006C4BF0">
        <w:rPr>
          <w:rFonts w:cs="Tahoma"/>
          <w:sz w:val="20"/>
          <w:szCs w:val="22"/>
        </w:rPr>
        <w:t>Keterangan :</w:t>
      </w:r>
    </w:p>
    <w:p w14:paraId="29A59CD2" w14:textId="77777777" w:rsidR="00E0098D" w:rsidRPr="006C4BF0" w:rsidRDefault="00E0098D" w:rsidP="00AB4195">
      <w:pPr>
        <w:tabs>
          <w:tab w:val="left" w:pos="1560"/>
          <w:tab w:val="left" w:pos="1701"/>
        </w:tabs>
        <w:ind w:left="709"/>
        <w:rPr>
          <w:rFonts w:cs="Tahoma"/>
          <w:i/>
          <w:color w:val="000000"/>
          <w:sz w:val="20"/>
          <w:szCs w:val="22"/>
        </w:rPr>
      </w:pPr>
      <w:r w:rsidRPr="006C4BF0">
        <w:rPr>
          <w:rFonts w:cs="Tahoma"/>
          <w:color w:val="000000"/>
          <w:sz w:val="20"/>
          <w:szCs w:val="22"/>
        </w:rPr>
        <w:t>Bob</w:t>
      </w:r>
      <w:r w:rsidRPr="006C4BF0">
        <w:rPr>
          <w:rFonts w:cs="Tahoma"/>
          <w:i/>
          <w:color w:val="000000"/>
          <w:sz w:val="20"/>
          <w:szCs w:val="22"/>
          <w:vertAlign w:val="subscript"/>
        </w:rPr>
        <w:t>score</w:t>
      </w:r>
      <w:r w:rsidRPr="006C4BF0">
        <w:rPr>
          <w:rFonts w:cs="Tahoma"/>
          <w:i/>
          <w:color w:val="000000"/>
          <w:sz w:val="20"/>
          <w:szCs w:val="22"/>
          <w:vertAlign w:val="subscript"/>
        </w:rPr>
        <w:tab/>
      </w:r>
      <w:r w:rsidRPr="006C4BF0">
        <w:rPr>
          <w:rFonts w:cs="Tahoma"/>
          <w:color w:val="000000"/>
          <w:sz w:val="20"/>
          <w:szCs w:val="22"/>
        </w:rPr>
        <w:t>=</w:t>
      </w:r>
      <w:r w:rsidRPr="006C4BF0">
        <w:rPr>
          <w:rFonts w:cs="Tahoma"/>
          <w:i/>
          <w:color w:val="000000"/>
          <w:sz w:val="20"/>
          <w:szCs w:val="22"/>
          <w:lang w:val="en-US"/>
        </w:rPr>
        <w:t xml:space="preserve"> </w:t>
      </w:r>
      <w:r w:rsidRPr="006C4BF0">
        <w:rPr>
          <w:rFonts w:cs="Tahoma"/>
          <w:color w:val="000000"/>
          <w:sz w:val="20"/>
          <w:szCs w:val="22"/>
        </w:rPr>
        <w:t xml:space="preserve">bobot </w:t>
      </w:r>
      <w:r w:rsidRPr="006C4BF0">
        <w:rPr>
          <w:rFonts w:cs="Tahoma"/>
          <w:i/>
          <w:color w:val="000000"/>
          <w:sz w:val="20"/>
          <w:szCs w:val="22"/>
        </w:rPr>
        <w:t>scoring</w:t>
      </w:r>
    </w:p>
    <w:p w14:paraId="517DEB3F" w14:textId="77777777" w:rsidR="00E0098D" w:rsidRPr="006C4BF0" w:rsidRDefault="00E0098D" w:rsidP="00AB4195">
      <w:pPr>
        <w:tabs>
          <w:tab w:val="left" w:pos="1560"/>
          <w:tab w:val="left" w:pos="1701"/>
        </w:tabs>
        <w:ind w:left="709"/>
        <w:rPr>
          <w:rFonts w:cs="Tahoma"/>
          <w:color w:val="000000"/>
          <w:sz w:val="20"/>
          <w:szCs w:val="22"/>
        </w:rPr>
      </w:pPr>
      <w:r w:rsidRPr="006C4BF0">
        <w:rPr>
          <w:rFonts w:cs="Tahoma"/>
          <w:color w:val="000000"/>
          <w:sz w:val="20"/>
          <w:szCs w:val="22"/>
        </w:rPr>
        <w:t>Bob</w:t>
      </w:r>
      <w:r w:rsidRPr="006C4BF0">
        <w:rPr>
          <w:rFonts w:cs="Tahoma"/>
          <w:i/>
          <w:color w:val="000000"/>
          <w:sz w:val="20"/>
          <w:szCs w:val="22"/>
          <w:vertAlign w:val="subscript"/>
        </w:rPr>
        <w:t>kes</w:t>
      </w:r>
      <w:r w:rsidRPr="006C4BF0">
        <w:rPr>
          <w:rFonts w:cs="Tahoma"/>
          <w:color w:val="000000"/>
          <w:sz w:val="20"/>
          <w:szCs w:val="22"/>
          <w:vertAlign w:val="subscript"/>
        </w:rPr>
        <w:t xml:space="preserve">   </w:t>
      </w:r>
      <w:r w:rsidRPr="006C4BF0">
        <w:rPr>
          <w:rFonts w:cs="Tahoma"/>
          <w:color w:val="000000"/>
          <w:sz w:val="20"/>
          <w:szCs w:val="22"/>
          <w:vertAlign w:val="subscript"/>
        </w:rPr>
        <w:tab/>
      </w:r>
      <w:r w:rsidRPr="006C4BF0">
        <w:rPr>
          <w:rFonts w:cs="Tahoma"/>
          <w:color w:val="000000"/>
          <w:sz w:val="20"/>
          <w:szCs w:val="22"/>
        </w:rPr>
        <w:t>=</w:t>
      </w:r>
      <w:r w:rsidRPr="006C4BF0">
        <w:rPr>
          <w:rFonts w:cs="Tahoma"/>
          <w:color w:val="000000"/>
          <w:sz w:val="20"/>
          <w:szCs w:val="22"/>
          <w:lang w:val="en-US"/>
        </w:rPr>
        <w:t xml:space="preserve"> </w:t>
      </w:r>
      <w:r w:rsidRPr="006C4BF0">
        <w:rPr>
          <w:rFonts w:cs="Tahoma"/>
          <w:color w:val="000000"/>
          <w:sz w:val="20"/>
          <w:szCs w:val="22"/>
        </w:rPr>
        <w:t xml:space="preserve">bobot kesesuaian </w:t>
      </w:r>
    </w:p>
    <w:p w14:paraId="66B6AA40" w14:textId="77777777" w:rsidR="00E0098D" w:rsidRPr="006C4BF0" w:rsidRDefault="00E0098D" w:rsidP="00AB4195">
      <w:pPr>
        <w:tabs>
          <w:tab w:val="left" w:pos="1560"/>
          <w:tab w:val="left" w:pos="1701"/>
        </w:tabs>
        <w:ind w:left="709"/>
        <w:rPr>
          <w:rFonts w:cs="Tahoma"/>
          <w:color w:val="000000"/>
          <w:sz w:val="20"/>
          <w:szCs w:val="22"/>
          <w:lang w:val="en-US"/>
        </w:rPr>
      </w:pPr>
      <w:r w:rsidRPr="006C4BF0">
        <w:rPr>
          <w:rFonts w:cs="Tahoma"/>
          <w:color w:val="000000"/>
          <w:sz w:val="20"/>
          <w:szCs w:val="22"/>
        </w:rPr>
        <w:t>Bob</w:t>
      </w:r>
      <w:r w:rsidRPr="006C4BF0">
        <w:rPr>
          <w:rFonts w:cs="Tahoma"/>
          <w:i/>
          <w:color w:val="000000"/>
          <w:sz w:val="20"/>
          <w:szCs w:val="22"/>
          <w:vertAlign w:val="subscript"/>
        </w:rPr>
        <w:t xml:space="preserve">par </w:t>
      </w:r>
      <w:r w:rsidRPr="006C4BF0">
        <w:rPr>
          <w:rFonts w:cs="Tahoma"/>
          <w:color w:val="000000"/>
          <w:sz w:val="20"/>
          <w:szCs w:val="22"/>
          <w:vertAlign w:val="subscript"/>
        </w:rPr>
        <w:t xml:space="preserve"> </w:t>
      </w:r>
      <w:r w:rsidRPr="006C4BF0">
        <w:rPr>
          <w:rFonts w:cs="Tahoma"/>
          <w:color w:val="000000"/>
          <w:sz w:val="20"/>
          <w:szCs w:val="22"/>
          <w:vertAlign w:val="subscript"/>
          <w:lang w:val="en-US"/>
        </w:rPr>
        <w:tab/>
      </w:r>
      <w:r w:rsidRPr="006C4BF0">
        <w:rPr>
          <w:rFonts w:cs="Tahoma"/>
          <w:color w:val="000000"/>
          <w:sz w:val="20"/>
          <w:szCs w:val="22"/>
        </w:rPr>
        <w:t>=</w:t>
      </w:r>
      <w:r w:rsidRPr="006C4BF0">
        <w:rPr>
          <w:rFonts w:cs="Tahoma"/>
          <w:color w:val="000000"/>
          <w:sz w:val="20"/>
          <w:szCs w:val="22"/>
          <w:lang w:val="en-US"/>
        </w:rPr>
        <w:t xml:space="preserve"> </w:t>
      </w:r>
      <w:r w:rsidRPr="006C4BF0">
        <w:rPr>
          <w:rFonts w:cs="Tahoma"/>
          <w:color w:val="000000"/>
          <w:sz w:val="20"/>
          <w:szCs w:val="22"/>
        </w:rPr>
        <w:t xml:space="preserve">bobot parameter </w:t>
      </w:r>
    </w:p>
    <w:p w14:paraId="1E410726" w14:textId="77777777" w:rsidR="00E0098D" w:rsidRPr="00AB4195" w:rsidRDefault="00E0098D" w:rsidP="006C4BF0">
      <w:pPr>
        <w:pStyle w:val="ListParagraph"/>
        <w:numPr>
          <w:ilvl w:val="0"/>
          <w:numId w:val="15"/>
        </w:numPr>
        <w:tabs>
          <w:tab w:val="left" w:pos="1560"/>
          <w:tab w:val="left" w:pos="1701"/>
        </w:tabs>
        <w:spacing w:line="240" w:lineRule="auto"/>
        <w:ind w:left="360"/>
        <w:jc w:val="both"/>
        <w:rPr>
          <w:rFonts w:ascii="Tahoma" w:hAnsi="Tahoma" w:cs="Tahoma"/>
          <w:color w:val="000000"/>
        </w:rPr>
      </w:pPr>
      <w:r w:rsidRPr="00AB4195">
        <w:rPr>
          <w:rFonts w:ascii="Tahoma" w:hAnsi="Tahoma" w:cs="Tahoma"/>
        </w:rPr>
        <w:t xml:space="preserve">Kesesuaian </w:t>
      </w:r>
      <w:r w:rsidRPr="00AB4195">
        <w:rPr>
          <w:rFonts w:ascii="Tahoma" w:hAnsi="Tahoma" w:cs="Tahoma"/>
          <w:i/>
          <w:iCs/>
        </w:rPr>
        <w:t xml:space="preserve">scoring </w:t>
      </w:r>
      <w:r w:rsidRPr="00AB4195">
        <w:rPr>
          <w:rFonts w:ascii="Tahoma" w:hAnsi="Tahoma" w:cs="Tahoma"/>
        </w:rPr>
        <w:t>(Kes</w:t>
      </w:r>
      <w:r w:rsidRPr="00AB4195">
        <w:rPr>
          <w:rFonts w:ascii="Tahoma" w:hAnsi="Tahoma" w:cs="Tahoma"/>
          <w:i/>
          <w:vertAlign w:val="subscript"/>
        </w:rPr>
        <w:t>score</w:t>
      </w:r>
      <w:r w:rsidRPr="00AB4195">
        <w:rPr>
          <w:rFonts w:ascii="Tahoma" w:hAnsi="Tahoma" w:cs="Tahoma"/>
        </w:rPr>
        <w:t>)</w:t>
      </w:r>
    </w:p>
    <w:p w14:paraId="3FBC0DA7" w14:textId="082DFB93" w:rsidR="00E0098D" w:rsidRPr="00AB4195" w:rsidRDefault="00E0098D" w:rsidP="006C4BF0">
      <w:pPr>
        <w:pStyle w:val="ListParagraph"/>
        <w:tabs>
          <w:tab w:val="left" w:pos="1560"/>
          <w:tab w:val="left" w:pos="1701"/>
        </w:tabs>
        <w:spacing w:line="240" w:lineRule="auto"/>
        <w:ind w:left="360"/>
        <w:jc w:val="both"/>
        <w:rPr>
          <w:rFonts w:ascii="Tahoma" w:hAnsi="Tahoma" w:cs="Tahoma"/>
          <w:color w:val="000000"/>
        </w:rPr>
      </w:pPr>
      <w:r w:rsidRPr="00AB4195">
        <w:rPr>
          <w:rFonts w:ascii="Tahoma" w:hAnsi="Tahoma" w:cs="Tahoma"/>
        </w:rPr>
        <w:t xml:space="preserve">Kesesuaian </w:t>
      </w:r>
      <w:r w:rsidRPr="00AB4195">
        <w:rPr>
          <w:rFonts w:ascii="Tahoma" w:hAnsi="Tahoma" w:cs="Tahoma"/>
          <w:i/>
          <w:iCs/>
        </w:rPr>
        <w:t xml:space="preserve">scoring </w:t>
      </w:r>
      <w:r w:rsidRPr="00AB4195">
        <w:rPr>
          <w:rFonts w:ascii="Tahoma" w:hAnsi="Tahoma" w:cs="Tahoma"/>
        </w:rPr>
        <w:t xml:space="preserve">ditetapkan berdasarkan nilai dari pembobotan </w:t>
      </w:r>
      <w:r w:rsidRPr="00AB4195">
        <w:rPr>
          <w:rFonts w:ascii="Tahoma" w:hAnsi="Tahoma" w:cs="Tahoma"/>
          <w:i/>
        </w:rPr>
        <w:t>scoring</w:t>
      </w:r>
      <w:r w:rsidRPr="00AB4195">
        <w:rPr>
          <w:rFonts w:ascii="Tahoma" w:hAnsi="Tahoma" w:cs="Tahoma"/>
        </w:rPr>
        <w:t xml:space="preserve"> </w:t>
      </w:r>
      <w:r w:rsidRPr="00AB4195">
        <w:rPr>
          <w:rFonts w:ascii="Tahoma" w:hAnsi="Tahoma" w:cs="Tahoma"/>
          <w:color w:val="000000"/>
        </w:rPr>
        <w:t>(Bob</w:t>
      </w:r>
      <w:r w:rsidRPr="00AB4195">
        <w:rPr>
          <w:rFonts w:ascii="Tahoma" w:hAnsi="Tahoma" w:cs="Tahoma"/>
          <w:i/>
          <w:color w:val="000000"/>
          <w:vertAlign w:val="subscript"/>
        </w:rPr>
        <w:t>score</w:t>
      </w:r>
      <w:r w:rsidRPr="00AB4195">
        <w:rPr>
          <w:rFonts w:ascii="Tahoma" w:hAnsi="Tahoma" w:cs="Tahoma"/>
          <w:color w:val="000000"/>
        </w:rPr>
        <w:t>)</w:t>
      </w:r>
      <w:r w:rsidR="006C4BF0">
        <w:rPr>
          <w:rFonts w:ascii="Tahoma" w:hAnsi="Tahoma" w:cs="Tahoma"/>
          <w:color w:val="000000"/>
        </w:rPr>
        <w:t>, yaitu:</w:t>
      </w:r>
    </w:p>
    <w:p w14:paraId="2C649922" w14:textId="77777777" w:rsidR="00E0098D" w:rsidRPr="00AB4195" w:rsidRDefault="00E0098D" w:rsidP="006C4BF0">
      <w:pPr>
        <w:pStyle w:val="ListParagraph"/>
        <w:numPr>
          <w:ilvl w:val="0"/>
          <w:numId w:val="14"/>
        </w:numPr>
        <w:autoSpaceDE w:val="0"/>
        <w:autoSpaceDN w:val="0"/>
        <w:adjustRightInd w:val="0"/>
        <w:spacing w:after="0" w:line="240" w:lineRule="auto"/>
        <w:ind w:hanging="284"/>
        <w:jc w:val="both"/>
        <w:rPr>
          <w:rFonts w:ascii="Tahoma" w:hAnsi="Tahoma" w:cs="Tahoma"/>
        </w:rPr>
      </w:pPr>
      <w:r w:rsidRPr="00AB4195">
        <w:rPr>
          <w:rFonts w:ascii="Tahoma" w:hAnsi="Tahoma" w:cs="Tahoma"/>
        </w:rPr>
        <w:t xml:space="preserve">S1 (sangat sesuai): apabila bobot </w:t>
      </w:r>
      <w:r w:rsidRPr="00AB4195">
        <w:rPr>
          <w:rFonts w:ascii="Tahoma" w:hAnsi="Tahoma" w:cs="Tahoma"/>
          <w:i/>
          <w:iCs/>
        </w:rPr>
        <w:t xml:space="preserve">scoring </w:t>
      </w:r>
      <w:r w:rsidRPr="00AB4195">
        <w:rPr>
          <w:rFonts w:ascii="Tahoma" w:hAnsi="Tahoma" w:cs="Tahoma"/>
        </w:rPr>
        <w:t>≥ 80</w:t>
      </w:r>
    </w:p>
    <w:p w14:paraId="2A53828C" w14:textId="77777777" w:rsidR="00E0098D" w:rsidRPr="00AB4195" w:rsidRDefault="00E0098D" w:rsidP="006C4BF0">
      <w:pPr>
        <w:pStyle w:val="ListParagraph"/>
        <w:numPr>
          <w:ilvl w:val="0"/>
          <w:numId w:val="14"/>
        </w:numPr>
        <w:autoSpaceDE w:val="0"/>
        <w:autoSpaceDN w:val="0"/>
        <w:adjustRightInd w:val="0"/>
        <w:spacing w:after="0" w:line="240" w:lineRule="auto"/>
        <w:ind w:hanging="284"/>
        <w:jc w:val="both"/>
        <w:rPr>
          <w:rFonts w:ascii="Tahoma" w:hAnsi="Tahoma" w:cs="Tahoma"/>
        </w:rPr>
      </w:pPr>
      <w:r w:rsidRPr="00AB4195">
        <w:rPr>
          <w:rFonts w:ascii="Tahoma" w:hAnsi="Tahoma" w:cs="Tahoma"/>
        </w:rPr>
        <w:t xml:space="preserve">S2 (cukup sesuai): apabila bobot </w:t>
      </w:r>
      <w:r w:rsidRPr="00AB4195">
        <w:rPr>
          <w:rFonts w:ascii="Tahoma" w:hAnsi="Tahoma" w:cs="Tahoma"/>
          <w:i/>
          <w:iCs/>
        </w:rPr>
        <w:t xml:space="preserve">scoring </w:t>
      </w:r>
      <w:r w:rsidRPr="00AB4195">
        <w:rPr>
          <w:rFonts w:ascii="Tahoma" w:hAnsi="Tahoma" w:cs="Tahoma"/>
        </w:rPr>
        <w:t>antara 60 - 80</w:t>
      </w:r>
    </w:p>
    <w:p w14:paraId="7A718594" w14:textId="5ADA7A5B" w:rsidR="00E0098D" w:rsidRPr="00AB4195" w:rsidRDefault="00E0098D" w:rsidP="006C4BF0">
      <w:pPr>
        <w:pStyle w:val="ListParagraph"/>
        <w:numPr>
          <w:ilvl w:val="0"/>
          <w:numId w:val="14"/>
        </w:numPr>
        <w:autoSpaceDE w:val="0"/>
        <w:autoSpaceDN w:val="0"/>
        <w:adjustRightInd w:val="0"/>
        <w:spacing w:after="0" w:line="240" w:lineRule="auto"/>
        <w:ind w:hanging="284"/>
        <w:jc w:val="both"/>
        <w:rPr>
          <w:rFonts w:ascii="Tahoma" w:hAnsi="Tahoma" w:cs="Tahoma"/>
        </w:rPr>
      </w:pPr>
      <w:r w:rsidRPr="00AB4195">
        <w:rPr>
          <w:rFonts w:ascii="Tahoma" w:hAnsi="Tahoma" w:cs="Tahoma"/>
        </w:rPr>
        <w:t xml:space="preserve">S3 (sesuai bersyarat): apabila bobot </w:t>
      </w:r>
      <w:r w:rsidRPr="00AB4195">
        <w:rPr>
          <w:rFonts w:ascii="Tahoma" w:hAnsi="Tahoma" w:cs="Tahoma"/>
          <w:i/>
          <w:iCs/>
        </w:rPr>
        <w:t xml:space="preserve">scoring </w:t>
      </w:r>
      <w:r w:rsidRPr="00AB4195">
        <w:rPr>
          <w:rFonts w:ascii="Tahoma" w:hAnsi="Tahoma" w:cs="Tahoma"/>
        </w:rPr>
        <w:t>antara 40 – 60</w:t>
      </w:r>
    </w:p>
    <w:p w14:paraId="08DA040C" w14:textId="7A442BBE" w:rsidR="00E0098D" w:rsidRPr="008A72EB" w:rsidRDefault="00E0098D" w:rsidP="008A72EB">
      <w:pPr>
        <w:pStyle w:val="ListParagraph"/>
        <w:numPr>
          <w:ilvl w:val="0"/>
          <w:numId w:val="14"/>
        </w:numPr>
        <w:autoSpaceDE w:val="0"/>
        <w:autoSpaceDN w:val="0"/>
        <w:adjustRightInd w:val="0"/>
        <w:spacing w:after="0" w:line="240" w:lineRule="auto"/>
        <w:ind w:hanging="284"/>
        <w:jc w:val="both"/>
        <w:rPr>
          <w:rFonts w:ascii="Tahoma" w:hAnsi="Tahoma" w:cs="Tahoma"/>
        </w:rPr>
      </w:pPr>
      <w:r w:rsidRPr="00AB4195">
        <w:rPr>
          <w:rFonts w:ascii="Tahoma" w:hAnsi="Tahoma" w:cs="Tahoma"/>
        </w:rPr>
        <w:t xml:space="preserve">N (tidak sesuai): apabila bobot </w:t>
      </w:r>
      <w:r w:rsidRPr="00AB4195">
        <w:rPr>
          <w:rFonts w:ascii="Tahoma" w:hAnsi="Tahoma" w:cs="Tahoma"/>
          <w:i/>
          <w:iCs/>
        </w:rPr>
        <w:t xml:space="preserve">scoring </w:t>
      </w:r>
      <w:r w:rsidRPr="00AB4195">
        <w:rPr>
          <w:rFonts w:ascii="Tahoma" w:hAnsi="Tahoma" w:cs="Tahoma"/>
        </w:rPr>
        <w:t>&lt; 4</w:t>
      </w:r>
    </w:p>
    <w:p w14:paraId="0AC1FF45" w14:textId="58671AF6" w:rsidR="001A3626" w:rsidRPr="004E015C" w:rsidRDefault="00E0098D" w:rsidP="008A72EB">
      <w:pPr>
        <w:pStyle w:val="Heading2"/>
        <w:spacing w:before="360" w:after="0"/>
        <w:rPr>
          <w:rFonts w:cs="Tahoma"/>
          <w:szCs w:val="22"/>
          <w:lang w:val="en-US"/>
        </w:rPr>
      </w:pPr>
      <w:r w:rsidRPr="00AB4195">
        <w:rPr>
          <w:rFonts w:cs="Tahoma"/>
          <w:szCs w:val="22"/>
          <w:lang w:val="en-US"/>
        </w:rPr>
        <w:t>3</w:t>
      </w:r>
      <w:r w:rsidRPr="00AB4195">
        <w:rPr>
          <w:rFonts w:cs="Tahoma"/>
          <w:szCs w:val="22"/>
        </w:rPr>
        <w:t xml:space="preserve">. </w:t>
      </w:r>
      <w:r w:rsidRPr="00AB4195">
        <w:rPr>
          <w:rFonts w:cs="Tahoma"/>
          <w:szCs w:val="22"/>
          <w:lang w:val="en-US"/>
        </w:rPr>
        <w:t xml:space="preserve">Hasil dan </w:t>
      </w:r>
      <w:r w:rsidR="00AD5D2E">
        <w:rPr>
          <w:rFonts w:cs="Tahoma"/>
          <w:szCs w:val="22"/>
          <w:lang w:val="en-US"/>
        </w:rPr>
        <w:t>PEMBAHASAN</w:t>
      </w:r>
    </w:p>
    <w:p w14:paraId="231FE76C" w14:textId="0E311719" w:rsidR="00127D65" w:rsidRPr="00AB4195" w:rsidRDefault="00CE23A7" w:rsidP="00FC0D0A">
      <w:pPr>
        <w:spacing w:before="120" w:after="120"/>
        <w:rPr>
          <w:rFonts w:cs="Tahoma"/>
          <w:szCs w:val="22"/>
        </w:rPr>
      </w:pPr>
      <w:r w:rsidRPr="00AB4195">
        <w:rPr>
          <w:rFonts w:cs="Tahoma"/>
          <w:szCs w:val="22"/>
          <w:lang w:val="en-US"/>
        </w:rPr>
        <w:t>Hasil dari penelitian ini adalah peta</w:t>
      </w:r>
      <w:r w:rsidR="004E015C">
        <w:rPr>
          <w:rFonts w:cs="Tahoma"/>
          <w:szCs w:val="22"/>
          <w:lang w:val="en-US"/>
        </w:rPr>
        <w:t xml:space="preserve"> potensi</w:t>
      </w:r>
      <w:r w:rsidRPr="00AB4195">
        <w:rPr>
          <w:rFonts w:cs="Tahoma"/>
          <w:szCs w:val="22"/>
          <w:lang w:val="en-US"/>
        </w:rPr>
        <w:t xml:space="preserve"> kesesuaian lahan sumber daya perkebunan komoditas prospektif di Provinsi Jawa Barat. Berdasarkan hasil analisis potensi kesesuaian lahan yang diperoleh, tingkat potensi kesesuaian lahan sumber daya perkebunan komoditas prospektif di Provinsi Jawa Barat diklasifikasikan menjadi 4 (empat) kelas kesesuaian lahan, yaitu sangat sesuai (S1), cukup sesuai (S2), sesuai bersyarat (S3), dan tidak sesuai (N).</w:t>
      </w:r>
      <w:r w:rsidR="00146757" w:rsidRPr="00AB4195">
        <w:rPr>
          <w:rFonts w:cs="Tahoma"/>
          <w:szCs w:val="22"/>
          <w:lang w:val="en-US"/>
        </w:rPr>
        <w:t xml:space="preserve"> Selanjutnya </w:t>
      </w:r>
      <w:r w:rsidR="004E015C">
        <w:rPr>
          <w:rFonts w:cs="Tahoma"/>
          <w:szCs w:val="22"/>
          <w:lang w:val="en-US"/>
        </w:rPr>
        <w:t>Peta</w:t>
      </w:r>
      <w:r w:rsidR="00146757" w:rsidRPr="00AB4195">
        <w:rPr>
          <w:rFonts w:cs="Tahoma"/>
          <w:szCs w:val="22"/>
          <w:lang w:val="en-US"/>
        </w:rPr>
        <w:t xml:space="preserve"> </w:t>
      </w:r>
      <w:r w:rsidR="004E015C">
        <w:rPr>
          <w:rFonts w:cs="Tahoma"/>
          <w:szCs w:val="22"/>
          <w:lang w:val="en-US"/>
        </w:rPr>
        <w:t>P</w:t>
      </w:r>
      <w:r w:rsidR="00146757" w:rsidRPr="00AB4195">
        <w:rPr>
          <w:rFonts w:cs="Tahoma"/>
          <w:szCs w:val="22"/>
          <w:lang w:val="en-US"/>
        </w:rPr>
        <w:t xml:space="preserve">otensi </w:t>
      </w:r>
      <w:r w:rsidR="004E015C">
        <w:rPr>
          <w:rFonts w:cs="Tahoma"/>
          <w:szCs w:val="22"/>
          <w:lang w:val="en-US"/>
        </w:rPr>
        <w:t>K</w:t>
      </w:r>
      <w:r w:rsidR="00146757" w:rsidRPr="00AB4195">
        <w:rPr>
          <w:rFonts w:cs="Tahoma"/>
          <w:szCs w:val="22"/>
          <w:lang w:val="en-US"/>
        </w:rPr>
        <w:t xml:space="preserve">esesuaian </w:t>
      </w:r>
      <w:r w:rsidR="004E015C">
        <w:rPr>
          <w:rFonts w:cs="Tahoma"/>
          <w:szCs w:val="22"/>
          <w:lang w:val="en-US"/>
        </w:rPr>
        <w:t>L</w:t>
      </w:r>
      <w:r w:rsidR="00146757" w:rsidRPr="00AB4195">
        <w:rPr>
          <w:rFonts w:cs="Tahoma"/>
          <w:szCs w:val="22"/>
          <w:lang w:val="en-US"/>
        </w:rPr>
        <w:t>ahan tersebut di-</w:t>
      </w:r>
      <w:r w:rsidR="00146757" w:rsidRPr="00AB4195">
        <w:rPr>
          <w:rFonts w:cs="Tahoma"/>
          <w:i/>
          <w:szCs w:val="22"/>
          <w:lang w:val="en-US"/>
        </w:rPr>
        <w:t>overlay</w:t>
      </w:r>
      <w:r w:rsidR="00146757" w:rsidRPr="00AB4195">
        <w:rPr>
          <w:rFonts w:cs="Tahoma"/>
          <w:szCs w:val="22"/>
          <w:lang w:val="en-US"/>
        </w:rPr>
        <w:t xml:space="preserve">-kan dengan Peta Tutupan Lahan dan Peta Batas Administrasi Provinsi Jawa Barat untuk mendapatkan sebaran lokasi kesesuaian lahan sumber daya perkebunan komoditas prospektif di Provinsi Jawa Barat. </w:t>
      </w:r>
      <w:r w:rsidR="006863CA">
        <w:rPr>
          <w:rFonts w:cs="Tahoma"/>
          <w:szCs w:val="22"/>
          <w:lang w:val="en-US"/>
        </w:rPr>
        <w:t>Contoh</w:t>
      </w:r>
      <w:r w:rsidR="00146757" w:rsidRPr="00AB4195">
        <w:rPr>
          <w:rFonts w:cs="Tahoma"/>
          <w:szCs w:val="22"/>
          <w:lang w:val="en-US"/>
        </w:rPr>
        <w:t xml:space="preserve"> hasil pemetaan kesesuaian lahan sumber daya perkebunan komoditas prospektif di Provinsi Jawa Barat </w:t>
      </w:r>
      <w:r w:rsidR="00E0098D" w:rsidRPr="00AB4195">
        <w:rPr>
          <w:rFonts w:cs="Tahoma"/>
          <w:szCs w:val="22"/>
        </w:rPr>
        <w:t>dapat dilihat pada Gambar 2</w:t>
      </w:r>
      <w:r w:rsidR="00146757" w:rsidRPr="00AB4195">
        <w:rPr>
          <w:rFonts w:cs="Tahoma"/>
          <w:szCs w:val="22"/>
          <w:lang w:val="en-US"/>
        </w:rPr>
        <w:t xml:space="preserve"> dan Gambar 3</w:t>
      </w:r>
      <w:r w:rsidR="00E0098D" w:rsidRPr="00AB4195">
        <w:rPr>
          <w:rFonts w:cs="Tahoma"/>
          <w:szCs w:val="22"/>
        </w:rPr>
        <w:t>.</w:t>
      </w:r>
    </w:p>
    <w:p w14:paraId="64385EDC" w14:textId="4A8BAAF8" w:rsidR="00BB1C6F" w:rsidRDefault="00BB1C6F" w:rsidP="00AB4195">
      <w:pPr>
        <w:spacing w:after="120"/>
        <w:jc w:val="center"/>
        <w:rPr>
          <w:rFonts w:cs="Tahoma"/>
          <w:szCs w:val="22"/>
        </w:rPr>
      </w:pPr>
    </w:p>
    <w:p w14:paraId="2E27B161" w14:textId="16AAC62E" w:rsidR="00274984" w:rsidRPr="00AB4195" w:rsidRDefault="00CC6FA6" w:rsidP="00AB4195">
      <w:pPr>
        <w:spacing w:after="120"/>
        <w:jc w:val="center"/>
        <w:rPr>
          <w:rFonts w:cs="Tahoma"/>
          <w:szCs w:val="22"/>
        </w:rPr>
      </w:pPr>
      <w:r>
        <w:rPr>
          <w:noProof/>
        </w:rPr>
        <w:lastRenderedPageBreak/>
        <w:drawing>
          <wp:inline distT="0" distB="0" distL="0" distR="0" wp14:anchorId="3D7B9241" wp14:editId="185CA9A5">
            <wp:extent cx="5040000" cy="356643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3566430"/>
                    </a:xfrm>
                    <a:prstGeom prst="rect">
                      <a:avLst/>
                    </a:prstGeom>
                    <a:noFill/>
                    <a:ln>
                      <a:noFill/>
                    </a:ln>
                  </pic:spPr>
                </pic:pic>
              </a:graphicData>
            </a:graphic>
          </wp:inline>
        </w:drawing>
      </w:r>
      <w:bookmarkStart w:id="1" w:name="_GoBack"/>
      <w:bookmarkEnd w:id="1"/>
    </w:p>
    <w:p w14:paraId="0D3276E0" w14:textId="5289A943" w:rsidR="00BB1C6F" w:rsidRPr="00274984" w:rsidRDefault="00BB1C6F" w:rsidP="00274984">
      <w:pPr>
        <w:pStyle w:val="NoSpacing"/>
        <w:jc w:val="center"/>
        <w:rPr>
          <w:rFonts w:ascii="Tahoma" w:hAnsi="Tahoma" w:cs="Tahoma"/>
          <w:b/>
          <w:sz w:val="20"/>
          <w:lang w:val="en-ID"/>
        </w:rPr>
      </w:pPr>
      <w:r w:rsidRPr="00942DD2">
        <w:rPr>
          <w:rFonts w:ascii="Tahoma" w:hAnsi="Tahoma" w:cs="Tahoma"/>
          <w:b/>
          <w:sz w:val="20"/>
        </w:rPr>
        <w:t xml:space="preserve">Gambar 2 Peta Potensi </w:t>
      </w:r>
      <w:r w:rsidR="00274984">
        <w:rPr>
          <w:rFonts w:ascii="Tahoma" w:hAnsi="Tahoma" w:cs="Tahoma"/>
          <w:b/>
          <w:sz w:val="20"/>
          <w:lang w:val="en-ID"/>
        </w:rPr>
        <w:t xml:space="preserve">Kesesuaian Lahan Tanaman Kemiri </w:t>
      </w:r>
      <w:r w:rsidR="00274984">
        <w:rPr>
          <w:rFonts w:ascii="Tahoma" w:hAnsi="Tahoma" w:cs="Tahoma"/>
          <w:b/>
          <w:sz w:val="20"/>
        </w:rPr>
        <w:t>di Provinsi Jawa Barat</w:t>
      </w:r>
    </w:p>
    <w:p w14:paraId="6B2AA0BA" w14:textId="77777777" w:rsidR="00B53811" w:rsidRPr="00AB4195" w:rsidRDefault="00B53811" w:rsidP="00AB4195">
      <w:pPr>
        <w:pStyle w:val="NoSpacing"/>
        <w:jc w:val="center"/>
        <w:rPr>
          <w:rFonts w:ascii="Tahoma" w:hAnsi="Tahoma" w:cs="Tahoma"/>
          <w:b/>
          <w:lang w:val="en-US"/>
        </w:rPr>
      </w:pPr>
    </w:p>
    <w:p w14:paraId="4878914C" w14:textId="623FE728" w:rsidR="00B53811" w:rsidRPr="00AB4195" w:rsidRDefault="00CC6FA6" w:rsidP="00AB4195">
      <w:pPr>
        <w:pStyle w:val="NoSpacing"/>
        <w:spacing w:after="120"/>
        <w:jc w:val="center"/>
        <w:rPr>
          <w:rFonts w:ascii="Tahoma" w:hAnsi="Tahoma" w:cs="Tahoma"/>
          <w:b/>
          <w:lang w:val="en-US"/>
        </w:rPr>
      </w:pPr>
      <w:r>
        <w:rPr>
          <w:noProof/>
        </w:rPr>
        <w:drawing>
          <wp:inline distT="0" distB="0" distL="0" distR="0" wp14:anchorId="56C54306" wp14:editId="4BD5887D">
            <wp:extent cx="5040000" cy="356642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3566427"/>
                    </a:xfrm>
                    <a:prstGeom prst="rect">
                      <a:avLst/>
                    </a:prstGeom>
                    <a:noFill/>
                    <a:ln>
                      <a:noFill/>
                    </a:ln>
                  </pic:spPr>
                </pic:pic>
              </a:graphicData>
            </a:graphic>
          </wp:inline>
        </w:drawing>
      </w:r>
    </w:p>
    <w:p w14:paraId="2E5CCA24" w14:textId="7105C964" w:rsidR="00B53811" w:rsidRPr="00274984" w:rsidRDefault="00B53811" w:rsidP="00274984">
      <w:pPr>
        <w:pStyle w:val="NoSpacing"/>
        <w:spacing w:after="240"/>
        <w:jc w:val="center"/>
        <w:rPr>
          <w:rFonts w:ascii="Tahoma" w:hAnsi="Tahoma" w:cs="Tahoma"/>
          <w:b/>
          <w:sz w:val="20"/>
        </w:rPr>
      </w:pPr>
      <w:r w:rsidRPr="00942DD2">
        <w:rPr>
          <w:rFonts w:ascii="Tahoma" w:hAnsi="Tahoma" w:cs="Tahoma"/>
          <w:b/>
          <w:sz w:val="20"/>
        </w:rPr>
        <w:t xml:space="preserve">Gambar </w:t>
      </w:r>
      <w:r w:rsidRPr="00942DD2">
        <w:rPr>
          <w:rFonts w:ascii="Tahoma" w:hAnsi="Tahoma" w:cs="Tahoma"/>
          <w:b/>
          <w:sz w:val="20"/>
          <w:lang w:val="en-US"/>
        </w:rPr>
        <w:t>3</w:t>
      </w:r>
      <w:r w:rsidR="00863928">
        <w:rPr>
          <w:rFonts w:ascii="Tahoma" w:hAnsi="Tahoma" w:cs="Tahoma"/>
          <w:b/>
          <w:sz w:val="20"/>
          <w:lang w:val="en-US"/>
        </w:rPr>
        <w:t xml:space="preserve"> </w:t>
      </w:r>
      <w:r w:rsidRPr="00942DD2">
        <w:rPr>
          <w:rFonts w:ascii="Tahoma" w:hAnsi="Tahoma" w:cs="Tahoma"/>
          <w:b/>
          <w:sz w:val="20"/>
        </w:rPr>
        <w:t xml:space="preserve">Peta </w:t>
      </w:r>
      <w:r w:rsidRPr="00942DD2">
        <w:rPr>
          <w:rFonts w:ascii="Tahoma" w:hAnsi="Tahoma" w:cs="Tahoma"/>
          <w:b/>
          <w:sz w:val="20"/>
          <w:lang w:val="en-US"/>
        </w:rPr>
        <w:t>Kesesuaian Lahan</w:t>
      </w:r>
      <w:r w:rsidR="00274984">
        <w:rPr>
          <w:rFonts w:ascii="Tahoma" w:hAnsi="Tahoma" w:cs="Tahoma"/>
          <w:b/>
          <w:sz w:val="20"/>
        </w:rPr>
        <w:t xml:space="preserve"> </w:t>
      </w:r>
      <w:r w:rsidR="00274984" w:rsidRPr="00942DD2">
        <w:rPr>
          <w:rFonts w:ascii="Tahoma" w:hAnsi="Tahoma" w:cs="Tahoma"/>
          <w:b/>
          <w:sz w:val="20"/>
        </w:rPr>
        <w:t xml:space="preserve">Tanaman </w:t>
      </w:r>
      <w:r w:rsidR="00274984" w:rsidRPr="00942DD2">
        <w:rPr>
          <w:rFonts w:ascii="Tahoma" w:hAnsi="Tahoma" w:cs="Tahoma"/>
          <w:b/>
          <w:sz w:val="20"/>
          <w:lang w:val="en-US"/>
        </w:rPr>
        <w:t>Kemiri</w:t>
      </w:r>
      <w:r w:rsidR="00274984">
        <w:rPr>
          <w:rFonts w:ascii="Tahoma" w:hAnsi="Tahoma" w:cs="Tahoma"/>
          <w:b/>
          <w:sz w:val="20"/>
        </w:rPr>
        <w:t xml:space="preserve"> </w:t>
      </w:r>
      <w:r w:rsidR="00274984">
        <w:rPr>
          <w:rFonts w:ascii="Tahoma" w:hAnsi="Tahoma" w:cs="Tahoma"/>
          <w:b/>
          <w:sz w:val="20"/>
          <w:lang w:val="en-ID"/>
        </w:rPr>
        <w:t xml:space="preserve">di </w:t>
      </w:r>
      <w:r w:rsidR="00274984">
        <w:rPr>
          <w:rFonts w:ascii="Tahoma" w:hAnsi="Tahoma" w:cs="Tahoma"/>
          <w:b/>
          <w:sz w:val="20"/>
        </w:rPr>
        <w:t>Provinsi Jawa Barat</w:t>
      </w:r>
      <w:r w:rsidRPr="00942DD2">
        <w:rPr>
          <w:rFonts w:ascii="Tahoma" w:hAnsi="Tahoma" w:cs="Tahoma"/>
          <w:b/>
          <w:sz w:val="20"/>
        </w:rPr>
        <w:t xml:space="preserve"> </w:t>
      </w:r>
    </w:p>
    <w:p w14:paraId="3FF4D8FF" w14:textId="3090F8B2" w:rsidR="001A3626" w:rsidRPr="00AB4195" w:rsidRDefault="001A3626" w:rsidP="00C91148">
      <w:pPr>
        <w:spacing w:before="120" w:after="120"/>
        <w:ind w:left="567" w:hanging="567"/>
        <w:rPr>
          <w:rFonts w:cs="Tahoma"/>
          <w:b/>
          <w:szCs w:val="22"/>
          <w:lang w:val="en-US"/>
        </w:rPr>
      </w:pPr>
      <w:r w:rsidRPr="00AB4195">
        <w:rPr>
          <w:rFonts w:cs="Tahoma"/>
          <w:b/>
          <w:szCs w:val="22"/>
          <w:lang w:val="en-US"/>
        </w:rPr>
        <w:t>3.</w:t>
      </w:r>
      <w:r w:rsidR="00E60965">
        <w:rPr>
          <w:rFonts w:cs="Tahoma"/>
          <w:b/>
          <w:szCs w:val="22"/>
          <w:lang w:val="en-US"/>
        </w:rPr>
        <w:t>1</w:t>
      </w:r>
      <w:r w:rsidRPr="00AB4195">
        <w:rPr>
          <w:rFonts w:cs="Tahoma"/>
          <w:b/>
          <w:szCs w:val="22"/>
          <w:lang w:val="en-US"/>
        </w:rPr>
        <w:t>.</w:t>
      </w:r>
      <w:r w:rsidRPr="00AB4195">
        <w:rPr>
          <w:rFonts w:cs="Tahoma"/>
          <w:b/>
          <w:szCs w:val="22"/>
          <w:lang w:val="en-US"/>
        </w:rPr>
        <w:tab/>
        <w:t>Analisis Data</w:t>
      </w:r>
    </w:p>
    <w:p w14:paraId="1308AED3" w14:textId="3700E83C" w:rsidR="001A3626" w:rsidRPr="00AB4195" w:rsidRDefault="001A3626" w:rsidP="00AB4195">
      <w:pPr>
        <w:rPr>
          <w:rFonts w:cs="Tahoma"/>
          <w:szCs w:val="22"/>
          <w:lang w:val="en-US"/>
        </w:rPr>
      </w:pPr>
      <w:r w:rsidRPr="00AB4195">
        <w:rPr>
          <w:rFonts w:cs="Tahoma"/>
          <w:szCs w:val="22"/>
          <w:lang w:val="en-US"/>
        </w:rPr>
        <w:t xml:space="preserve">Data yang digunakan pada penelitian meliputi peta administrasi (2004), peta kontur (2004), peta curah hujan (1998), peta lereng (2004), peta drainase tanah (1999), peta tekstur tanah (1999), peta jenis tanah (1999), dan </w:t>
      </w:r>
      <w:r w:rsidR="007A1EFA">
        <w:rPr>
          <w:rFonts w:cs="Tahoma"/>
          <w:szCs w:val="22"/>
          <w:lang w:val="en-US"/>
        </w:rPr>
        <w:t>peta tutupan lahan</w:t>
      </w:r>
      <w:r w:rsidRPr="00AB4195">
        <w:rPr>
          <w:rFonts w:cs="Tahoma"/>
          <w:szCs w:val="22"/>
          <w:lang w:val="en-US"/>
        </w:rPr>
        <w:t xml:space="preserve"> (2010). Jika ditinjau berdasarkan </w:t>
      </w:r>
      <w:r w:rsidRPr="00AB4195">
        <w:rPr>
          <w:rFonts w:cs="Tahoma"/>
          <w:szCs w:val="22"/>
          <w:lang w:val="en-US"/>
        </w:rPr>
        <w:lastRenderedPageBreak/>
        <w:t>tahun pembuatan peta</w:t>
      </w:r>
      <w:r w:rsidR="00A63B4E">
        <w:rPr>
          <w:rFonts w:cs="Tahoma"/>
          <w:szCs w:val="22"/>
          <w:lang w:val="en-US"/>
        </w:rPr>
        <w:t xml:space="preserve"> yang digunakan, data/peta yang </w:t>
      </w:r>
      <w:r w:rsidRPr="00AB4195">
        <w:rPr>
          <w:rFonts w:cs="Tahoma"/>
          <w:szCs w:val="22"/>
          <w:lang w:val="en-US"/>
        </w:rPr>
        <w:t>digunakan untuk menganalisis potensi dan mengevaluasi kesesuaian lahan sumber daya perkebunan komoditas strategis di Provinsi Jawa Barat memiliki tahun pembuatan yang berbeda-beda dan bukan yang terbaru (</w:t>
      </w:r>
      <w:r w:rsidRPr="00AB4195">
        <w:rPr>
          <w:rFonts w:cs="Tahoma"/>
          <w:i/>
          <w:szCs w:val="22"/>
          <w:lang w:val="en-US"/>
        </w:rPr>
        <w:t>update</w:t>
      </w:r>
      <w:r w:rsidRPr="00AB4195">
        <w:rPr>
          <w:rFonts w:cs="Tahoma"/>
          <w:szCs w:val="22"/>
          <w:lang w:val="en-US"/>
        </w:rPr>
        <w:t>). Hal ini menyebabkan hasil analisis potensi kesesuaian lahan dalam penelitian ini bukan analasis kesesuaian lahan aktual, seperti yang diungkapkan oleh Djaenudi</w:t>
      </w:r>
      <w:r w:rsidR="00E60965">
        <w:rPr>
          <w:rFonts w:cs="Tahoma"/>
          <w:szCs w:val="22"/>
          <w:lang w:val="en-US"/>
        </w:rPr>
        <w:t>n</w:t>
      </w:r>
      <w:r w:rsidRPr="00AB4195">
        <w:rPr>
          <w:rFonts w:cs="Tahoma"/>
          <w:szCs w:val="22"/>
          <w:lang w:val="en-US"/>
        </w:rPr>
        <w:t>, dkk. (2010). Analisis potensi kesesuaian lahan sumber daya perkebunan yang aktual adalah kesesuaian lahan yang dilakukan dengan mengacu pada penggunaan lahan sekarang (</w:t>
      </w:r>
      <w:r w:rsidRPr="00AB4195">
        <w:rPr>
          <w:rFonts w:cs="Tahoma"/>
          <w:i/>
          <w:szCs w:val="22"/>
          <w:lang w:val="en-US"/>
        </w:rPr>
        <w:t>present landuse</w:t>
      </w:r>
      <w:r w:rsidRPr="00AB4195">
        <w:rPr>
          <w:rFonts w:cs="Tahoma"/>
          <w:szCs w:val="22"/>
          <w:lang w:val="en-US"/>
        </w:rPr>
        <w:t>).</w:t>
      </w:r>
    </w:p>
    <w:p w14:paraId="32133243" w14:textId="2618599C" w:rsidR="001A3626" w:rsidRPr="00AB4195" w:rsidRDefault="001A3626" w:rsidP="00C91148">
      <w:pPr>
        <w:tabs>
          <w:tab w:val="left" w:pos="567"/>
        </w:tabs>
        <w:spacing w:before="120" w:after="120"/>
        <w:rPr>
          <w:rFonts w:cs="Tahoma"/>
          <w:b/>
          <w:szCs w:val="22"/>
        </w:rPr>
      </w:pPr>
      <w:r w:rsidRPr="00AB4195">
        <w:rPr>
          <w:rFonts w:cs="Tahoma"/>
          <w:b/>
          <w:szCs w:val="22"/>
        </w:rPr>
        <w:t>3.2.</w:t>
      </w:r>
      <w:r w:rsidRPr="00AB4195">
        <w:rPr>
          <w:rFonts w:cs="Tahoma"/>
          <w:b/>
          <w:szCs w:val="22"/>
        </w:rPr>
        <w:tab/>
        <w:t>Analisis Potensi dan Evaluasi Kesesuaian Lahan Sumber Daya Perkebunan Komoditas Prospektif di Provinsi Jawa Barat</w:t>
      </w:r>
    </w:p>
    <w:p w14:paraId="51406ACE" w14:textId="398D0547" w:rsidR="00C20D1F" w:rsidRDefault="00C20D1F" w:rsidP="00AB4195">
      <w:pPr>
        <w:rPr>
          <w:rFonts w:cs="Tahoma"/>
          <w:szCs w:val="22"/>
          <w:lang w:val="en-US"/>
        </w:rPr>
      </w:pPr>
      <w:r w:rsidRPr="00AB4195">
        <w:rPr>
          <w:rFonts w:cs="Tahoma"/>
          <w:szCs w:val="22"/>
          <w:lang w:val="en-US"/>
        </w:rPr>
        <w:t>Analisis kesesuaian lahan sumber daya perkebunan komoditas prospektif di Provinsi Jawa Barat ditentukan berdasarkan hasil evaluasi antara sebaran potensi kesesuaian lahan terhadap tutupan lahan. Berdasarkan data tutupan lahan Provinsi Jawa Barat pada tahun 2010, Jawa Barat memiliki 10 jenis tutupan lahan</w:t>
      </w:r>
      <w:r w:rsidR="005F01A4">
        <w:rPr>
          <w:rFonts w:cs="Tahoma"/>
          <w:szCs w:val="22"/>
          <w:lang w:val="en-US"/>
        </w:rPr>
        <w:t>,</w:t>
      </w:r>
      <w:r w:rsidRPr="00AB4195">
        <w:rPr>
          <w:rFonts w:cs="Tahoma"/>
          <w:szCs w:val="22"/>
          <w:lang w:val="en-US"/>
        </w:rPr>
        <w:t xml:space="preserve"> yaitu hutan primer, hutan sekunder, kebun/perkebunan, ladang/tegalan, rawa, sawah, semak/belukar, tambak/empang, dan terbangun. </w:t>
      </w:r>
      <w:r w:rsidR="00E244CA" w:rsidRPr="00E244CA">
        <w:rPr>
          <w:rFonts w:cs="Tahoma"/>
          <w:szCs w:val="24"/>
          <w:lang w:val="en-US"/>
        </w:rPr>
        <w:t xml:space="preserve">Mengacu pada SNI 7645 tentang </w:t>
      </w:r>
      <w:r w:rsidR="00A63B4E" w:rsidRPr="00E244CA">
        <w:rPr>
          <w:rFonts w:cs="Tahoma"/>
          <w:szCs w:val="24"/>
          <w:lang w:val="en-US"/>
        </w:rPr>
        <w:t>Klasifikasi Penutup Lahan</w:t>
      </w:r>
      <w:r w:rsidR="00E244CA" w:rsidRPr="00E244CA">
        <w:rPr>
          <w:rFonts w:cs="Tahoma"/>
          <w:szCs w:val="24"/>
          <w:lang w:val="en-US"/>
        </w:rPr>
        <w:t>, tidak semua tutupan lahan yang terdapat di Provinsi Jawa Barat dapat direkomendasikan sebagai lahan perkebunan, hanya terdapat 3 (tiga) jenis tutupan lahan yang sesuai untuk direkomendasikan sebagai lahan perkebunan, yaitu kebun/perkebunan, ladang/tegalan, dan sawah. Tutupan lahan yang tidak dapat direkomendasikan sebagai lahan perkebunan terdiri dari lahan hutan primer</w:t>
      </w:r>
      <w:r w:rsidR="00E244CA">
        <w:rPr>
          <w:rFonts w:cs="Tahoma"/>
          <w:szCs w:val="24"/>
          <w:lang w:val="en-US"/>
        </w:rPr>
        <w:t xml:space="preserve"> (</w:t>
      </w:r>
      <w:r w:rsidR="00E244CA" w:rsidRPr="00E244CA">
        <w:rPr>
          <w:rFonts w:cs="Tahoma"/>
          <w:szCs w:val="24"/>
          <w:lang w:val="en-US"/>
        </w:rPr>
        <w:t>merupakan hutan yang tumbuh berkembang dan masih belum mengalami investasi manusia</w:t>
      </w:r>
      <w:r w:rsidR="00E244CA">
        <w:rPr>
          <w:rFonts w:cs="Tahoma"/>
          <w:szCs w:val="24"/>
          <w:lang w:val="en-US"/>
        </w:rPr>
        <w:t>)</w:t>
      </w:r>
      <w:r w:rsidR="00E244CA" w:rsidRPr="00E244CA">
        <w:rPr>
          <w:rFonts w:cs="Tahoma"/>
          <w:szCs w:val="24"/>
          <w:lang w:val="en-US"/>
        </w:rPr>
        <w:t xml:space="preserve">; lahan hutan sekunder </w:t>
      </w:r>
      <w:r w:rsidR="00E244CA">
        <w:rPr>
          <w:rFonts w:cs="Tahoma"/>
          <w:szCs w:val="24"/>
          <w:lang w:val="en-US"/>
        </w:rPr>
        <w:t>(</w:t>
      </w:r>
      <w:r w:rsidR="00E244CA" w:rsidRPr="00E244CA">
        <w:rPr>
          <w:rFonts w:cs="Tahoma"/>
          <w:szCs w:val="24"/>
          <w:lang w:val="en-US"/>
        </w:rPr>
        <w:t>merupakan hutan tumbuh berkembang dan sudah mengalami investasi manusia</w:t>
      </w:r>
      <w:r w:rsidR="00E244CA">
        <w:rPr>
          <w:rFonts w:cs="Tahoma"/>
          <w:szCs w:val="24"/>
          <w:lang w:val="en-US"/>
        </w:rPr>
        <w:t>)</w:t>
      </w:r>
      <w:r w:rsidR="00E244CA" w:rsidRPr="00E244CA">
        <w:rPr>
          <w:rFonts w:cs="Tahoma"/>
          <w:szCs w:val="24"/>
          <w:lang w:val="en-US"/>
        </w:rPr>
        <w:t xml:space="preserve">; rawa </w:t>
      </w:r>
      <w:r w:rsidR="00E244CA">
        <w:rPr>
          <w:rFonts w:cs="Tahoma"/>
          <w:szCs w:val="24"/>
          <w:lang w:val="en-US"/>
        </w:rPr>
        <w:t>(</w:t>
      </w:r>
      <w:r w:rsidR="00E244CA" w:rsidRPr="00E244CA">
        <w:rPr>
          <w:rFonts w:cs="Tahoma"/>
          <w:szCs w:val="24"/>
          <w:lang w:val="en-US"/>
        </w:rPr>
        <w:t>merupakan lahan yang tergenang air payau atau tawar secara permanen</w:t>
      </w:r>
      <w:r w:rsidR="00E244CA">
        <w:rPr>
          <w:rFonts w:cs="Tahoma"/>
          <w:szCs w:val="24"/>
          <w:lang w:val="en-US"/>
        </w:rPr>
        <w:t>)</w:t>
      </w:r>
      <w:r w:rsidR="00E244CA" w:rsidRPr="00E244CA">
        <w:rPr>
          <w:rFonts w:cs="Tahoma"/>
          <w:szCs w:val="24"/>
          <w:lang w:val="en-US"/>
        </w:rPr>
        <w:t xml:space="preserve">; semak/belukar </w:t>
      </w:r>
      <w:r w:rsidR="00E244CA">
        <w:rPr>
          <w:rFonts w:cs="Tahoma"/>
          <w:szCs w:val="24"/>
          <w:lang w:val="en-US"/>
        </w:rPr>
        <w:t>(</w:t>
      </w:r>
      <w:r w:rsidR="00E244CA" w:rsidRPr="00E244CA">
        <w:rPr>
          <w:rFonts w:cs="Tahoma"/>
          <w:szCs w:val="24"/>
          <w:lang w:val="en-US"/>
        </w:rPr>
        <w:t>merupakan kawasan lahan yang kering dan sudah ditumbuhi dengan vegetasi alami</w:t>
      </w:r>
      <w:r w:rsidR="00E244CA">
        <w:rPr>
          <w:rFonts w:cs="Tahoma"/>
          <w:szCs w:val="24"/>
          <w:lang w:val="en-US"/>
        </w:rPr>
        <w:t>)</w:t>
      </w:r>
      <w:r w:rsidR="00E244CA" w:rsidRPr="00E244CA">
        <w:rPr>
          <w:rFonts w:cs="Tahoma"/>
          <w:szCs w:val="24"/>
          <w:lang w:val="en-US"/>
        </w:rPr>
        <w:t xml:space="preserve">; sungai/danau/waduk </w:t>
      </w:r>
      <w:r w:rsidR="00E244CA">
        <w:rPr>
          <w:rFonts w:cs="Tahoma"/>
          <w:szCs w:val="24"/>
          <w:lang w:val="en-US"/>
        </w:rPr>
        <w:t>(</w:t>
      </w:r>
      <w:r w:rsidR="00E244CA" w:rsidRPr="00E244CA">
        <w:rPr>
          <w:rFonts w:cs="Tahoma"/>
          <w:szCs w:val="24"/>
          <w:lang w:val="en-US"/>
        </w:rPr>
        <w:t>merupakan daerah perairan</w:t>
      </w:r>
      <w:r w:rsidR="004371F3">
        <w:rPr>
          <w:rFonts w:cs="Tahoma"/>
          <w:szCs w:val="24"/>
          <w:lang w:val="en-US"/>
        </w:rPr>
        <w:t>)</w:t>
      </w:r>
      <w:r w:rsidR="00E244CA" w:rsidRPr="00E244CA">
        <w:rPr>
          <w:rFonts w:cs="Tahoma"/>
          <w:szCs w:val="24"/>
          <w:lang w:val="en-US"/>
        </w:rPr>
        <w:t xml:space="preserve">; tambak/empang </w:t>
      </w:r>
      <w:r w:rsidR="004371F3">
        <w:rPr>
          <w:rFonts w:cs="Tahoma"/>
          <w:szCs w:val="24"/>
          <w:lang w:val="en-US"/>
        </w:rPr>
        <w:t>(</w:t>
      </w:r>
      <w:r w:rsidR="00E244CA" w:rsidRPr="00E244CA">
        <w:rPr>
          <w:rFonts w:cs="Tahoma"/>
          <w:szCs w:val="24"/>
          <w:lang w:val="en-US"/>
        </w:rPr>
        <w:t>merupakan lahannya berfungsi untuk aktifitas perikanan</w:t>
      </w:r>
      <w:r w:rsidR="004371F3">
        <w:rPr>
          <w:rFonts w:cs="Tahoma"/>
          <w:szCs w:val="24"/>
          <w:lang w:val="en-US"/>
        </w:rPr>
        <w:t>)</w:t>
      </w:r>
      <w:r w:rsidR="00E244CA" w:rsidRPr="00E244CA">
        <w:rPr>
          <w:rFonts w:cs="Tahoma"/>
          <w:szCs w:val="24"/>
          <w:lang w:val="en-US"/>
        </w:rPr>
        <w:t>;</w:t>
      </w:r>
      <w:r w:rsidR="004371F3">
        <w:rPr>
          <w:rFonts w:cs="Tahoma"/>
          <w:szCs w:val="24"/>
          <w:lang w:val="en-US"/>
        </w:rPr>
        <w:t xml:space="preserve"> dan</w:t>
      </w:r>
      <w:r w:rsidR="00E244CA" w:rsidRPr="00E244CA">
        <w:rPr>
          <w:rFonts w:cs="Tahoma"/>
          <w:szCs w:val="24"/>
          <w:lang w:val="en-US"/>
        </w:rPr>
        <w:t xml:space="preserve"> lahan terbangun</w:t>
      </w:r>
      <w:r w:rsidR="004371F3">
        <w:rPr>
          <w:rFonts w:cs="Tahoma"/>
          <w:szCs w:val="24"/>
          <w:lang w:val="en-US"/>
        </w:rPr>
        <w:t xml:space="preserve"> (</w:t>
      </w:r>
      <w:r w:rsidR="00E244CA" w:rsidRPr="00E244CA">
        <w:rPr>
          <w:rFonts w:cs="Tahoma"/>
          <w:szCs w:val="24"/>
          <w:lang w:val="en-US"/>
        </w:rPr>
        <w:t>merupakan sudah mengalami substansi penutupan lahan</w:t>
      </w:r>
      <w:r w:rsidR="004371F3">
        <w:rPr>
          <w:rFonts w:cs="Tahoma"/>
          <w:szCs w:val="24"/>
          <w:lang w:val="en-US"/>
        </w:rPr>
        <w:t>).</w:t>
      </w:r>
      <w:r w:rsidRPr="00AB4195">
        <w:rPr>
          <w:rFonts w:cs="Tahoma"/>
          <w:szCs w:val="22"/>
          <w:lang w:val="en-US"/>
        </w:rPr>
        <w:t xml:space="preserve"> </w:t>
      </w:r>
    </w:p>
    <w:p w14:paraId="41B363F1" w14:textId="1BA0261F" w:rsidR="00182AC2" w:rsidRPr="0041116E" w:rsidRDefault="0041116E" w:rsidP="00A63B4E">
      <w:pPr>
        <w:spacing w:before="120" w:after="120"/>
        <w:rPr>
          <w:rFonts w:cs="Tahoma"/>
          <w:b/>
          <w:szCs w:val="22"/>
        </w:rPr>
      </w:pPr>
      <w:r w:rsidRPr="0041116E">
        <w:rPr>
          <w:rFonts w:cs="Tahoma"/>
          <w:szCs w:val="22"/>
          <w:lang w:val="en-US"/>
        </w:rPr>
        <w:t xml:space="preserve">Analisis lahan perkebunan yang masih dapat direkomendasikan untuk ditanami sumber daya perkebunan komoditas prospektif diperoleh dari evaluasi antara sebaran potensi kesesuaian lahan dengan tingkat S1 terhadap tutupan lahan. Hasil analisis potensi </w:t>
      </w:r>
      <w:r>
        <w:rPr>
          <w:rFonts w:cs="Tahoma"/>
          <w:szCs w:val="22"/>
          <w:lang w:val="en-US"/>
        </w:rPr>
        <w:t xml:space="preserve">kesesuaian lahan </w:t>
      </w:r>
      <w:r w:rsidRPr="0041116E">
        <w:rPr>
          <w:rFonts w:cs="Tahoma"/>
          <w:szCs w:val="22"/>
          <w:lang w:val="en-US"/>
        </w:rPr>
        <w:t xml:space="preserve">sumber daya perkebunan komoditas prospektif di Provinsi Jawa Barat </w:t>
      </w:r>
      <w:r>
        <w:rPr>
          <w:rFonts w:cs="Tahoma"/>
          <w:szCs w:val="22"/>
          <w:lang w:val="en-US"/>
        </w:rPr>
        <w:t xml:space="preserve">dapat dilihat </w:t>
      </w:r>
      <w:r w:rsidR="00182AC2">
        <w:rPr>
          <w:rFonts w:cs="Tahoma"/>
          <w:color w:val="000000" w:themeColor="text1"/>
          <w:szCs w:val="24"/>
          <w:lang w:val="en-US"/>
        </w:rPr>
        <w:t>pada Tabel 1.</w:t>
      </w:r>
    </w:p>
    <w:p w14:paraId="001A025B" w14:textId="0FF57EEB" w:rsidR="00182AC2" w:rsidRPr="00182AC2" w:rsidRDefault="00182AC2" w:rsidP="00A63B4E">
      <w:pPr>
        <w:spacing w:after="120"/>
        <w:jc w:val="center"/>
        <w:rPr>
          <w:rFonts w:cs="Tahoma"/>
          <w:b/>
          <w:color w:val="000000" w:themeColor="text1"/>
          <w:sz w:val="20"/>
          <w:szCs w:val="24"/>
          <w:lang w:val="en-US"/>
        </w:rPr>
      </w:pPr>
      <w:r w:rsidRPr="00182AC2">
        <w:rPr>
          <w:rFonts w:cs="Tahoma"/>
          <w:b/>
          <w:color w:val="000000" w:themeColor="text1"/>
          <w:sz w:val="20"/>
          <w:szCs w:val="24"/>
          <w:lang w:val="en-US"/>
        </w:rPr>
        <w:t xml:space="preserve">Tabel 1 </w:t>
      </w:r>
      <w:r w:rsidR="00603835">
        <w:rPr>
          <w:rFonts w:cs="Tahoma"/>
          <w:b/>
          <w:color w:val="000000" w:themeColor="text1"/>
          <w:sz w:val="20"/>
          <w:szCs w:val="24"/>
          <w:lang w:val="en-US"/>
        </w:rPr>
        <w:t xml:space="preserve">Analisis </w:t>
      </w:r>
      <w:r w:rsidRPr="00182AC2">
        <w:rPr>
          <w:rFonts w:cs="Tahoma"/>
          <w:b/>
          <w:color w:val="000000" w:themeColor="text1"/>
          <w:sz w:val="20"/>
          <w:szCs w:val="24"/>
          <w:lang w:val="en-US"/>
        </w:rPr>
        <w:t>Potensi Kesesuaian Lahan Sumber Daya Perkebunan</w:t>
      </w:r>
      <w:r w:rsidR="00A63B4E">
        <w:rPr>
          <w:rFonts w:cs="Tahoma"/>
          <w:b/>
          <w:color w:val="000000" w:themeColor="text1"/>
          <w:sz w:val="20"/>
          <w:szCs w:val="24"/>
          <w:lang w:val="en-US"/>
        </w:rPr>
        <w:t xml:space="preserve"> </w:t>
      </w:r>
      <w:r w:rsidRPr="00182AC2">
        <w:rPr>
          <w:rFonts w:cs="Tahoma"/>
          <w:b/>
          <w:color w:val="000000" w:themeColor="text1"/>
          <w:sz w:val="20"/>
          <w:szCs w:val="24"/>
          <w:lang w:val="en-US"/>
        </w:rPr>
        <w:t>Komoditas Prospektif di Provinsi Jawa Barat</w:t>
      </w:r>
    </w:p>
    <w:tbl>
      <w:tblPr>
        <w:tblW w:w="7916" w:type="dxa"/>
        <w:jc w:val="center"/>
        <w:tblLook w:val="04A0" w:firstRow="1" w:lastRow="0" w:firstColumn="1" w:lastColumn="0" w:noHBand="0" w:noVBand="1"/>
      </w:tblPr>
      <w:tblGrid>
        <w:gridCol w:w="494"/>
        <w:gridCol w:w="1578"/>
        <w:gridCol w:w="1418"/>
        <w:gridCol w:w="1521"/>
        <w:gridCol w:w="1488"/>
        <w:gridCol w:w="1417"/>
      </w:tblGrid>
      <w:tr w:rsidR="00182AC2" w:rsidRPr="0041116E" w14:paraId="4B84BCED" w14:textId="77777777" w:rsidTr="0041116E">
        <w:trPr>
          <w:trHeight w:val="227"/>
          <w:tblHeader/>
          <w:jc w:val="center"/>
        </w:trPr>
        <w:tc>
          <w:tcPr>
            <w:tcW w:w="494"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6C1C286F"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No</w:t>
            </w:r>
          </w:p>
        </w:tc>
        <w:tc>
          <w:tcPr>
            <w:tcW w:w="1578"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0F48243C"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Tanaman</w:t>
            </w:r>
          </w:p>
        </w:tc>
        <w:tc>
          <w:tcPr>
            <w:tcW w:w="5844" w:type="dxa"/>
            <w:gridSpan w:val="4"/>
            <w:tcBorders>
              <w:top w:val="single" w:sz="4" w:space="0" w:color="auto"/>
              <w:left w:val="nil"/>
              <w:bottom w:val="single" w:sz="4" w:space="0" w:color="auto"/>
              <w:right w:val="single" w:sz="4" w:space="0" w:color="000000"/>
            </w:tcBorders>
            <w:shd w:val="clear" w:color="000000" w:fill="D0CECE"/>
            <w:noWrap/>
            <w:vAlign w:val="center"/>
            <w:hideMark/>
          </w:tcPr>
          <w:p w14:paraId="5DA2D9A7"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Luas (ha)</w:t>
            </w:r>
          </w:p>
        </w:tc>
      </w:tr>
      <w:tr w:rsidR="00182AC2" w:rsidRPr="0041116E" w14:paraId="7672E23C" w14:textId="77777777" w:rsidTr="0041116E">
        <w:trPr>
          <w:trHeight w:val="227"/>
          <w:tblHeader/>
          <w:jc w:val="center"/>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3E50A118" w14:textId="77777777" w:rsidR="00182AC2" w:rsidRPr="0041116E" w:rsidRDefault="00182AC2" w:rsidP="00182AC2">
            <w:pPr>
              <w:jc w:val="left"/>
              <w:rPr>
                <w:rFonts w:cs="Tahoma"/>
                <w:b/>
                <w:bCs/>
                <w:color w:val="000000"/>
                <w:sz w:val="20"/>
                <w:lang w:val="en-US"/>
              </w:rPr>
            </w:pPr>
          </w:p>
        </w:tc>
        <w:tc>
          <w:tcPr>
            <w:tcW w:w="1578" w:type="dxa"/>
            <w:vMerge/>
            <w:tcBorders>
              <w:top w:val="single" w:sz="4" w:space="0" w:color="auto"/>
              <w:left w:val="single" w:sz="4" w:space="0" w:color="auto"/>
              <w:bottom w:val="single" w:sz="4" w:space="0" w:color="000000"/>
              <w:right w:val="single" w:sz="4" w:space="0" w:color="auto"/>
            </w:tcBorders>
            <w:vAlign w:val="center"/>
            <w:hideMark/>
          </w:tcPr>
          <w:p w14:paraId="3640FD1F" w14:textId="77777777" w:rsidR="00182AC2" w:rsidRPr="0041116E" w:rsidRDefault="00182AC2" w:rsidP="00182AC2">
            <w:pPr>
              <w:jc w:val="left"/>
              <w:rPr>
                <w:rFonts w:cs="Tahoma"/>
                <w:b/>
                <w:bCs/>
                <w:color w:val="000000"/>
                <w:sz w:val="20"/>
                <w:lang w:val="en-US"/>
              </w:rPr>
            </w:pPr>
          </w:p>
        </w:tc>
        <w:tc>
          <w:tcPr>
            <w:tcW w:w="1418" w:type="dxa"/>
            <w:tcBorders>
              <w:top w:val="nil"/>
              <w:left w:val="nil"/>
              <w:bottom w:val="single" w:sz="4" w:space="0" w:color="auto"/>
              <w:right w:val="single" w:sz="4" w:space="0" w:color="auto"/>
            </w:tcBorders>
            <w:shd w:val="clear" w:color="000000" w:fill="D0CECE"/>
            <w:noWrap/>
            <w:vAlign w:val="center"/>
            <w:hideMark/>
          </w:tcPr>
          <w:p w14:paraId="763B5B36"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S1</w:t>
            </w:r>
          </w:p>
        </w:tc>
        <w:tc>
          <w:tcPr>
            <w:tcW w:w="1521" w:type="dxa"/>
            <w:tcBorders>
              <w:top w:val="nil"/>
              <w:left w:val="nil"/>
              <w:bottom w:val="single" w:sz="4" w:space="0" w:color="auto"/>
              <w:right w:val="single" w:sz="4" w:space="0" w:color="auto"/>
            </w:tcBorders>
            <w:shd w:val="clear" w:color="000000" w:fill="D0CECE"/>
            <w:noWrap/>
            <w:vAlign w:val="center"/>
            <w:hideMark/>
          </w:tcPr>
          <w:p w14:paraId="5E27155C"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S2</w:t>
            </w:r>
          </w:p>
        </w:tc>
        <w:tc>
          <w:tcPr>
            <w:tcW w:w="1488" w:type="dxa"/>
            <w:tcBorders>
              <w:top w:val="nil"/>
              <w:left w:val="nil"/>
              <w:bottom w:val="single" w:sz="4" w:space="0" w:color="auto"/>
              <w:right w:val="single" w:sz="4" w:space="0" w:color="auto"/>
            </w:tcBorders>
            <w:shd w:val="clear" w:color="000000" w:fill="D0CECE"/>
            <w:noWrap/>
            <w:vAlign w:val="center"/>
            <w:hideMark/>
          </w:tcPr>
          <w:p w14:paraId="1C6B563F"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S3</w:t>
            </w:r>
          </w:p>
        </w:tc>
        <w:tc>
          <w:tcPr>
            <w:tcW w:w="1417" w:type="dxa"/>
            <w:tcBorders>
              <w:top w:val="nil"/>
              <w:left w:val="nil"/>
              <w:bottom w:val="single" w:sz="4" w:space="0" w:color="auto"/>
              <w:right w:val="single" w:sz="4" w:space="0" w:color="auto"/>
            </w:tcBorders>
            <w:shd w:val="clear" w:color="000000" w:fill="D0CECE"/>
            <w:noWrap/>
            <w:vAlign w:val="center"/>
            <w:hideMark/>
          </w:tcPr>
          <w:p w14:paraId="5CD870F9" w14:textId="77777777" w:rsidR="00182AC2" w:rsidRPr="0041116E" w:rsidRDefault="00182AC2" w:rsidP="00182AC2">
            <w:pPr>
              <w:jc w:val="center"/>
              <w:rPr>
                <w:rFonts w:cs="Tahoma"/>
                <w:b/>
                <w:bCs/>
                <w:color w:val="000000"/>
                <w:sz w:val="20"/>
                <w:lang w:val="en-US"/>
              </w:rPr>
            </w:pPr>
            <w:r w:rsidRPr="0041116E">
              <w:rPr>
                <w:rFonts w:cs="Tahoma"/>
                <w:b/>
                <w:bCs/>
                <w:color w:val="000000"/>
                <w:sz w:val="20"/>
                <w:lang w:val="en-US"/>
              </w:rPr>
              <w:t>N</w:t>
            </w:r>
          </w:p>
        </w:tc>
      </w:tr>
      <w:tr w:rsidR="00182AC2" w:rsidRPr="0041116E" w14:paraId="6937237D"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305E1993" w14:textId="77777777" w:rsidR="00182AC2" w:rsidRPr="0041116E" w:rsidRDefault="00182AC2" w:rsidP="00182AC2">
            <w:pPr>
              <w:jc w:val="center"/>
              <w:rPr>
                <w:rFonts w:cs="Tahoma"/>
                <w:color w:val="000000"/>
                <w:sz w:val="20"/>
                <w:lang w:val="en-US"/>
              </w:rPr>
            </w:pPr>
            <w:r w:rsidRPr="0041116E">
              <w:rPr>
                <w:rFonts w:cs="Tahoma"/>
                <w:color w:val="000000"/>
                <w:sz w:val="20"/>
                <w:lang w:val="en-US"/>
              </w:rPr>
              <w:t>1</w:t>
            </w:r>
          </w:p>
        </w:tc>
        <w:tc>
          <w:tcPr>
            <w:tcW w:w="1578" w:type="dxa"/>
            <w:tcBorders>
              <w:top w:val="nil"/>
              <w:left w:val="nil"/>
              <w:bottom w:val="single" w:sz="4" w:space="0" w:color="auto"/>
              <w:right w:val="single" w:sz="4" w:space="0" w:color="auto"/>
            </w:tcBorders>
            <w:shd w:val="clear" w:color="auto" w:fill="auto"/>
            <w:noWrap/>
            <w:vAlign w:val="center"/>
            <w:hideMark/>
          </w:tcPr>
          <w:p w14:paraId="2507E6F5" w14:textId="77777777" w:rsidR="00182AC2" w:rsidRPr="0041116E" w:rsidRDefault="00182AC2" w:rsidP="00182AC2">
            <w:pPr>
              <w:jc w:val="left"/>
              <w:rPr>
                <w:rFonts w:cs="Tahoma"/>
                <w:color w:val="000000"/>
                <w:sz w:val="20"/>
                <w:lang w:val="en-US"/>
              </w:rPr>
            </w:pPr>
            <w:r w:rsidRPr="0041116E">
              <w:rPr>
                <w:rFonts w:cs="Tahoma"/>
                <w:color w:val="000000"/>
                <w:sz w:val="20"/>
                <w:lang w:val="en-US"/>
              </w:rPr>
              <w:t>Aren</w:t>
            </w:r>
          </w:p>
        </w:tc>
        <w:tc>
          <w:tcPr>
            <w:tcW w:w="1418" w:type="dxa"/>
            <w:tcBorders>
              <w:top w:val="nil"/>
              <w:left w:val="nil"/>
              <w:bottom w:val="single" w:sz="4" w:space="0" w:color="auto"/>
              <w:right w:val="single" w:sz="4" w:space="0" w:color="auto"/>
            </w:tcBorders>
            <w:shd w:val="clear" w:color="auto" w:fill="auto"/>
            <w:noWrap/>
            <w:vAlign w:val="center"/>
            <w:hideMark/>
          </w:tcPr>
          <w:p w14:paraId="3B34149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center"/>
            <w:hideMark/>
          </w:tcPr>
          <w:p w14:paraId="580647DB" w14:textId="77777777" w:rsidR="00182AC2" w:rsidRPr="0041116E" w:rsidRDefault="00182AC2" w:rsidP="00182AC2">
            <w:pPr>
              <w:jc w:val="right"/>
              <w:rPr>
                <w:rFonts w:cs="Tahoma"/>
                <w:color w:val="000000"/>
                <w:sz w:val="20"/>
                <w:lang w:val="en-US"/>
              </w:rPr>
            </w:pPr>
            <w:r w:rsidRPr="0041116E">
              <w:rPr>
                <w:rFonts w:cs="Tahoma"/>
                <w:color w:val="000000"/>
                <w:sz w:val="20"/>
              </w:rPr>
              <w:t>1.084.449,41</w:t>
            </w:r>
          </w:p>
        </w:tc>
        <w:tc>
          <w:tcPr>
            <w:tcW w:w="1488" w:type="dxa"/>
            <w:tcBorders>
              <w:top w:val="nil"/>
              <w:left w:val="nil"/>
              <w:bottom w:val="single" w:sz="4" w:space="0" w:color="auto"/>
              <w:right w:val="single" w:sz="4" w:space="0" w:color="auto"/>
            </w:tcBorders>
            <w:shd w:val="clear" w:color="auto" w:fill="auto"/>
            <w:noWrap/>
            <w:vAlign w:val="bottom"/>
            <w:hideMark/>
          </w:tcPr>
          <w:p w14:paraId="03FF9173" w14:textId="77777777" w:rsidR="00182AC2" w:rsidRPr="0041116E" w:rsidRDefault="00182AC2" w:rsidP="00182AC2">
            <w:pPr>
              <w:jc w:val="right"/>
              <w:rPr>
                <w:rFonts w:cs="Tahoma"/>
                <w:color w:val="000000"/>
                <w:sz w:val="20"/>
                <w:lang w:val="en-US"/>
              </w:rPr>
            </w:pPr>
            <w:r w:rsidRPr="0041116E">
              <w:rPr>
                <w:rFonts w:cs="Tahoma"/>
                <w:color w:val="000000"/>
                <w:sz w:val="20"/>
              </w:rPr>
              <w:t>2.564.006,45</w:t>
            </w:r>
          </w:p>
        </w:tc>
        <w:tc>
          <w:tcPr>
            <w:tcW w:w="1417" w:type="dxa"/>
            <w:tcBorders>
              <w:top w:val="nil"/>
              <w:left w:val="nil"/>
              <w:bottom w:val="single" w:sz="4" w:space="0" w:color="auto"/>
              <w:right w:val="single" w:sz="4" w:space="0" w:color="auto"/>
            </w:tcBorders>
            <w:shd w:val="clear" w:color="auto" w:fill="auto"/>
            <w:noWrap/>
            <w:vAlign w:val="bottom"/>
            <w:hideMark/>
          </w:tcPr>
          <w:p w14:paraId="7E7BAA09" w14:textId="77777777" w:rsidR="00182AC2" w:rsidRPr="0041116E" w:rsidRDefault="00182AC2" w:rsidP="00182AC2">
            <w:pPr>
              <w:jc w:val="right"/>
              <w:rPr>
                <w:rFonts w:cs="Tahoma"/>
                <w:color w:val="000000"/>
                <w:sz w:val="20"/>
                <w:lang w:val="en-US"/>
              </w:rPr>
            </w:pPr>
            <w:r w:rsidRPr="0041116E">
              <w:rPr>
                <w:rFonts w:cs="Tahoma"/>
                <w:color w:val="000000"/>
                <w:sz w:val="20"/>
              </w:rPr>
              <w:t>63.121,12</w:t>
            </w:r>
          </w:p>
        </w:tc>
      </w:tr>
      <w:tr w:rsidR="00182AC2" w:rsidRPr="0041116E" w14:paraId="7026A37D"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035954F2" w14:textId="77777777" w:rsidR="00182AC2" w:rsidRPr="0041116E" w:rsidRDefault="00182AC2" w:rsidP="00182AC2">
            <w:pPr>
              <w:jc w:val="center"/>
              <w:rPr>
                <w:rFonts w:cs="Tahoma"/>
                <w:color w:val="000000"/>
                <w:sz w:val="20"/>
                <w:lang w:val="en-US"/>
              </w:rPr>
            </w:pPr>
            <w:r w:rsidRPr="0041116E">
              <w:rPr>
                <w:rFonts w:cs="Tahoma"/>
                <w:color w:val="000000"/>
                <w:sz w:val="20"/>
                <w:lang w:val="en-US"/>
              </w:rPr>
              <w:t>2</w:t>
            </w:r>
          </w:p>
        </w:tc>
        <w:tc>
          <w:tcPr>
            <w:tcW w:w="1578" w:type="dxa"/>
            <w:tcBorders>
              <w:top w:val="nil"/>
              <w:left w:val="nil"/>
              <w:bottom w:val="single" w:sz="4" w:space="0" w:color="auto"/>
              <w:right w:val="single" w:sz="4" w:space="0" w:color="auto"/>
            </w:tcBorders>
            <w:shd w:val="clear" w:color="auto" w:fill="auto"/>
            <w:noWrap/>
            <w:vAlign w:val="center"/>
            <w:hideMark/>
          </w:tcPr>
          <w:p w14:paraId="151C75EC" w14:textId="77777777" w:rsidR="00182AC2" w:rsidRPr="0041116E" w:rsidRDefault="00182AC2" w:rsidP="00182AC2">
            <w:pPr>
              <w:jc w:val="left"/>
              <w:rPr>
                <w:rFonts w:cs="Tahoma"/>
                <w:color w:val="000000"/>
                <w:sz w:val="20"/>
                <w:lang w:val="en-US"/>
              </w:rPr>
            </w:pPr>
            <w:r w:rsidRPr="0041116E">
              <w:rPr>
                <w:rFonts w:cs="Tahoma"/>
                <w:color w:val="000000"/>
                <w:sz w:val="20"/>
                <w:lang w:val="en-US"/>
              </w:rPr>
              <w:t>Kemiri sunan</w:t>
            </w:r>
          </w:p>
        </w:tc>
        <w:tc>
          <w:tcPr>
            <w:tcW w:w="1418" w:type="dxa"/>
            <w:tcBorders>
              <w:top w:val="nil"/>
              <w:left w:val="nil"/>
              <w:bottom w:val="single" w:sz="4" w:space="0" w:color="auto"/>
              <w:right w:val="single" w:sz="4" w:space="0" w:color="auto"/>
            </w:tcBorders>
            <w:shd w:val="clear" w:color="auto" w:fill="auto"/>
            <w:noWrap/>
            <w:vAlign w:val="bottom"/>
            <w:hideMark/>
          </w:tcPr>
          <w:p w14:paraId="7FE4A670" w14:textId="77777777" w:rsidR="00182AC2" w:rsidRPr="0041116E" w:rsidRDefault="00182AC2" w:rsidP="00182AC2">
            <w:pPr>
              <w:jc w:val="right"/>
              <w:rPr>
                <w:rFonts w:cs="Tahoma"/>
                <w:color w:val="000000"/>
                <w:sz w:val="20"/>
                <w:lang w:val="en-US"/>
              </w:rPr>
            </w:pPr>
            <w:r w:rsidRPr="0041116E">
              <w:rPr>
                <w:rFonts w:cs="Tahoma"/>
                <w:color w:val="000000"/>
                <w:sz w:val="20"/>
              </w:rPr>
              <w:t>61.921,98</w:t>
            </w:r>
          </w:p>
        </w:tc>
        <w:tc>
          <w:tcPr>
            <w:tcW w:w="1521" w:type="dxa"/>
            <w:tcBorders>
              <w:top w:val="nil"/>
              <w:left w:val="nil"/>
              <w:bottom w:val="single" w:sz="4" w:space="0" w:color="auto"/>
              <w:right w:val="single" w:sz="4" w:space="0" w:color="auto"/>
            </w:tcBorders>
            <w:shd w:val="clear" w:color="auto" w:fill="auto"/>
            <w:noWrap/>
            <w:vAlign w:val="bottom"/>
            <w:hideMark/>
          </w:tcPr>
          <w:p w14:paraId="01D21060" w14:textId="77777777" w:rsidR="00182AC2" w:rsidRPr="0041116E" w:rsidRDefault="00182AC2" w:rsidP="00182AC2">
            <w:pPr>
              <w:jc w:val="right"/>
              <w:rPr>
                <w:rFonts w:cs="Tahoma"/>
                <w:color w:val="000000"/>
                <w:sz w:val="20"/>
                <w:lang w:val="en-US"/>
              </w:rPr>
            </w:pPr>
            <w:r w:rsidRPr="0041116E">
              <w:rPr>
                <w:rFonts w:cs="Tahoma"/>
                <w:color w:val="000000"/>
                <w:sz w:val="20"/>
              </w:rPr>
              <w:t>2.953.754,51</w:t>
            </w:r>
          </w:p>
        </w:tc>
        <w:tc>
          <w:tcPr>
            <w:tcW w:w="1488" w:type="dxa"/>
            <w:tcBorders>
              <w:top w:val="nil"/>
              <w:left w:val="nil"/>
              <w:bottom w:val="single" w:sz="4" w:space="0" w:color="auto"/>
              <w:right w:val="single" w:sz="4" w:space="0" w:color="auto"/>
            </w:tcBorders>
            <w:shd w:val="clear" w:color="auto" w:fill="auto"/>
            <w:noWrap/>
            <w:vAlign w:val="bottom"/>
            <w:hideMark/>
          </w:tcPr>
          <w:p w14:paraId="72CAE5C0" w14:textId="77777777" w:rsidR="00182AC2" w:rsidRPr="0041116E" w:rsidRDefault="00182AC2" w:rsidP="00182AC2">
            <w:pPr>
              <w:jc w:val="right"/>
              <w:rPr>
                <w:rFonts w:cs="Tahoma"/>
                <w:color w:val="000000"/>
                <w:sz w:val="20"/>
                <w:lang w:val="en-US"/>
              </w:rPr>
            </w:pPr>
            <w:r w:rsidRPr="0041116E">
              <w:rPr>
                <w:rFonts w:cs="Tahoma"/>
                <w:color w:val="000000"/>
                <w:sz w:val="20"/>
              </w:rPr>
              <w:t>653.537,31</w:t>
            </w:r>
          </w:p>
        </w:tc>
        <w:tc>
          <w:tcPr>
            <w:tcW w:w="1417" w:type="dxa"/>
            <w:tcBorders>
              <w:top w:val="nil"/>
              <w:left w:val="nil"/>
              <w:bottom w:val="single" w:sz="4" w:space="0" w:color="auto"/>
              <w:right w:val="single" w:sz="4" w:space="0" w:color="auto"/>
            </w:tcBorders>
            <w:shd w:val="clear" w:color="auto" w:fill="auto"/>
            <w:noWrap/>
            <w:vAlign w:val="bottom"/>
            <w:hideMark/>
          </w:tcPr>
          <w:p w14:paraId="6CDCDD67" w14:textId="77777777" w:rsidR="00182AC2" w:rsidRPr="0041116E" w:rsidRDefault="00182AC2" w:rsidP="00182AC2">
            <w:pPr>
              <w:jc w:val="right"/>
              <w:rPr>
                <w:rFonts w:cs="Tahoma"/>
                <w:color w:val="000000"/>
                <w:sz w:val="20"/>
                <w:lang w:val="en-US"/>
              </w:rPr>
            </w:pPr>
            <w:r w:rsidRPr="0041116E">
              <w:rPr>
                <w:rFonts w:cs="Tahoma"/>
                <w:color w:val="000000"/>
                <w:sz w:val="20"/>
              </w:rPr>
              <w:t>42.363,90</w:t>
            </w:r>
          </w:p>
        </w:tc>
      </w:tr>
      <w:tr w:rsidR="00182AC2" w:rsidRPr="0041116E" w14:paraId="5ACCEA31"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155AE1FB" w14:textId="77777777" w:rsidR="00182AC2" w:rsidRPr="0041116E" w:rsidRDefault="00182AC2" w:rsidP="00182AC2">
            <w:pPr>
              <w:jc w:val="center"/>
              <w:rPr>
                <w:rFonts w:cs="Tahoma"/>
                <w:color w:val="000000"/>
                <w:sz w:val="20"/>
                <w:lang w:val="en-US"/>
              </w:rPr>
            </w:pPr>
            <w:r w:rsidRPr="0041116E">
              <w:rPr>
                <w:rFonts w:cs="Tahoma"/>
                <w:color w:val="000000"/>
                <w:sz w:val="20"/>
                <w:lang w:val="en-US"/>
              </w:rPr>
              <w:t>3</w:t>
            </w:r>
          </w:p>
        </w:tc>
        <w:tc>
          <w:tcPr>
            <w:tcW w:w="1578" w:type="dxa"/>
            <w:tcBorders>
              <w:top w:val="nil"/>
              <w:left w:val="nil"/>
              <w:bottom w:val="single" w:sz="4" w:space="0" w:color="auto"/>
              <w:right w:val="single" w:sz="4" w:space="0" w:color="auto"/>
            </w:tcBorders>
            <w:shd w:val="clear" w:color="auto" w:fill="auto"/>
            <w:noWrap/>
            <w:vAlign w:val="center"/>
            <w:hideMark/>
          </w:tcPr>
          <w:p w14:paraId="5A9C1F7E" w14:textId="77777777" w:rsidR="00182AC2" w:rsidRPr="0041116E" w:rsidRDefault="00182AC2" w:rsidP="00182AC2">
            <w:pPr>
              <w:jc w:val="left"/>
              <w:rPr>
                <w:rFonts w:cs="Tahoma"/>
                <w:color w:val="000000"/>
                <w:sz w:val="20"/>
                <w:lang w:val="en-US"/>
              </w:rPr>
            </w:pPr>
            <w:r w:rsidRPr="0041116E">
              <w:rPr>
                <w:rFonts w:cs="Tahoma"/>
                <w:color w:val="000000"/>
                <w:sz w:val="20"/>
                <w:lang w:val="en-US"/>
              </w:rPr>
              <w:t>Kelapa sawit</w:t>
            </w:r>
          </w:p>
        </w:tc>
        <w:tc>
          <w:tcPr>
            <w:tcW w:w="1418" w:type="dxa"/>
            <w:tcBorders>
              <w:top w:val="nil"/>
              <w:left w:val="nil"/>
              <w:bottom w:val="single" w:sz="4" w:space="0" w:color="auto"/>
              <w:right w:val="single" w:sz="4" w:space="0" w:color="auto"/>
            </w:tcBorders>
            <w:shd w:val="clear" w:color="auto" w:fill="auto"/>
            <w:noWrap/>
            <w:vAlign w:val="center"/>
            <w:hideMark/>
          </w:tcPr>
          <w:p w14:paraId="3270FF4A"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bottom"/>
            <w:hideMark/>
          </w:tcPr>
          <w:p w14:paraId="33FE7D8B" w14:textId="77777777" w:rsidR="00182AC2" w:rsidRPr="0041116E" w:rsidRDefault="00182AC2" w:rsidP="00182AC2">
            <w:pPr>
              <w:jc w:val="right"/>
              <w:rPr>
                <w:rFonts w:cs="Tahoma"/>
                <w:color w:val="000000"/>
                <w:sz w:val="20"/>
                <w:lang w:val="en-US"/>
              </w:rPr>
            </w:pPr>
            <w:r w:rsidRPr="0041116E">
              <w:rPr>
                <w:rFonts w:cs="Tahoma"/>
                <w:color w:val="000000"/>
                <w:sz w:val="20"/>
              </w:rPr>
              <w:t>1.301.917,70</w:t>
            </w:r>
          </w:p>
        </w:tc>
        <w:tc>
          <w:tcPr>
            <w:tcW w:w="1488" w:type="dxa"/>
            <w:tcBorders>
              <w:top w:val="nil"/>
              <w:left w:val="nil"/>
              <w:bottom w:val="single" w:sz="4" w:space="0" w:color="auto"/>
              <w:right w:val="single" w:sz="4" w:space="0" w:color="auto"/>
            </w:tcBorders>
            <w:shd w:val="clear" w:color="auto" w:fill="auto"/>
            <w:noWrap/>
            <w:vAlign w:val="bottom"/>
            <w:hideMark/>
          </w:tcPr>
          <w:p w14:paraId="45231829" w14:textId="77777777" w:rsidR="00182AC2" w:rsidRPr="0041116E" w:rsidRDefault="00182AC2" w:rsidP="00182AC2">
            <w:pPr>
              <w:jc w:val="right"/>
              <w:rPr>
                <w:rFonts w:cs="Tahoma"/>
                <w:color w:val="000000"/>
                <w:sz w:val="20"/>
                <w:lang w:val="en-US"/>
              </w:rPr>
            </w:pPr>
            <w:r w:rsidRPr="0041116E">
              <w:rPr>
                <w:rFonts w:cs="Tahoma"/>
                <w:color w:val="000000"/>
                <w:sz w:val="20"/>
              </w:rPr>
              <w:t>2.207.771,80</w:t>
            </w:r>
          </w:p>
        </w:tc>
        <w:tc>
          <w:tcPr>
            <w:tcW w:w="1417" w:type="dxa"/>
            <w:tcBorders>
              <w:top w:val="nil"/>
              <w:left w:val="nil"/>
              <w:bottom w:val="single" w:sz="4" w:space="0" w:color="auto"/>
              <w:right w:val="single" w:sz="4" w:space="0" w:color="auto"/>
            </w:tcBorders>
            <w:shd w:val="clear" w:color="auto" w:fill="auto"/>
            <w:noWrap/>
            <w:vAlign w:val="bottom"/>
            <w:hideMark/>
          </w:tcPr>
          <w:p w14:paraId="6E62AE7D" w14:textId="77777777" w:rsidR="00182AC2" w:rsidRPr="0041116E" w:rsidRDefault="00182AC2" w:rsidP="00182AC2">
            <w:pPr>
              <w:jc w:val="right"/>
              <w:rPr>
                <w:rFonts w:cs="Tahoma"/>
                <w:color w:val="000000"/>
                <w:sz w:val="20"/>
                <w:lang w:val="en-US"/>
              </w:rPr>
            </w:pPr>
            <w:r w:rsidRPr="0041116E">
              <w:rPr>
                <w:rFonts w:cs="Tahoma"/>
                <w:color w:val="000000"/>
                <w:sz w:val="20"/>
              </w:rPr>
              <w:t>201.886,77</w:t>
            </w:r>
          </w:p>
        </w:tc>
      </w:tr>
      <w:tr w:rsidR="00182AC2" w:rsidRPr="0041116E" w14:paraId="5A8A2B09"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0241528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4</w:t>
            </w:r>
          </w:p>
        </w:tc>
        <w:tc>
          <w:tcPr>
            <w:tcW w:w="1578" w:type="dxa"/>
            <w:tcBorders>
              <w:top w:val="nil"/>
              <w:left w:val="nil"/>
              <w:bottom w:val="single" w:sz="4" w:space="0" w:color="auto"/>
              <w:right w:val="single" w:sz="4" w:space="0" w:color="auto"/>
            </w:tcBorders>
            <w:shd w:val="clear" w:color="auto" w:fill="auto"/>
            <w:noWrap/>
            <w:vAlign w:val="center"/>
            <w:hideMark/>
          </w:tcPr>
          <w:p w14:paraId="1F0736F8" w14:textId="77777777" w:rsidR="00182AC2" w:rsidRPr="0041116E" w:rsidRDefault="00182AC2" w:rsidP="00182AC2">
            <w:pPr>
              <w:jc w:val="left"/>
              <w:rPr>
                <w:rFonts w:cs="Tahoma"/>
                <w:color w:val="000000"/>
                <w:sz w:val="20"/>
                <w:lang w:val="en-US"/>
              </w:rPr>
            </w:pPr>
            <w:r w:rsidRPr="0041116E">
              <w:rPr>
                <w:rFonts w:cs="Tahoma"/>
                <w:color w:val="000000"/>
                <w:sz w:val="20"/>
                <w:lang w:val="en-US"/>
              </w:rPr>
              <w:t>Kelapa hibrida</w:t>
            </w:r>
          </w:p>
        </w:tc>
        <w:tc>
          <w:tcPr>
            <w:tcW w:w="1418" w:type="dxa"/>
            <w:tcBorders>
              <w:top w:val="nil"/>
              <w:left w:val="nil"/>
              <w:bottom w:val="single" w:sz="4" w:space="0" w:color="auto"/>
              <w:right w:val="single" w:sz="4" w:space="0" w:color="auto"/>
            </w:tcBorders>
            <w:shd w:val="clear" w:color="auto" w:fill="auto"/>
            <w:noWrap/>
            <w:vAlign w:val="center"/>
            <w:hideMark/>
          </w:tcPr>
          <w:p w14:paraId="72D49798"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bottom"/>
            <w:hideMark/>
          </w:tcPr>
          <w:p w14:paraId="60C88858" w14:textId="77777777" w:rsidR="00182AC2" w:rsidRPr="0041116E" w:rsidRDefault="00182AC2" w:rsidP="00182AC2">
            <w:pPr>
              <w:jc w:val="right"/>
              <w:rPr>
                <w:rFonts w:cs="Tahoma"/>
                <w:color w:val="000000"/>
                <w:sz w:val="20"/>
                <w:lang w:val="en-US"/>
              </w:rPr>
            </w:pPr>
            <w:r w:rsidRPr="0041116E">
              <w:rPr>
                <w:rFonts w:cs="Tahoma"/>
                <w:color w:val="000000"/>
                <w:sz w:val="20"/>
              </w:rPr>
              <w:t>1.681.714,29</w:t>
            </w:r>
          </w:p>
        </w:tc>
        <w:tc>
          <w:tcPr>
            <w:tcW w:w="1488" w:type="dxa"/>
            <w:tcBorders>
              <w:top w:val="nil"/>
              <w:left w:val="nil"/>
              <w:bottom w:val="single" w:sz="4" w:space="0" w:color="auto"/>
              <w:right w:val="single" w:sz="4" w:space="0" w:color="auto"/>
            </w:tcBorders>
            <w:shd w:val="clear" w:color="auto" w:fill="auto"/>
            <w:noWrap/>
            <w:vAlign w:val="bottom"/>
            <w:hideMark/>
          </w:tcPr>
          <w:p w14:paraId="082387FE" w14:textId="77777777" w:rsidR="00182AC2" w:rsidRPr="0041116E" w:rsidRDefault="00182AC2" w:rsidP="00182AC2">
            <w:pPr>
              <w:jc w:val="right"/>
              <w:rPr>
                <w:rFonts w:cs="Tahoma"/>
                <w:color w:val="000000"/>
                <w:sz w:val="20"/>
                <w:lang w:val="en-US"/>
              </w:rPr>
            </w:pPr>
            <w:r w:rsidRPr="0041116E">
              <w:rPr>
                <w:rFonts w:cs="Tahoma"/>
                <w:color w:val="000000"/>
                <w:sz w:val="20"/>
              </w:rPr>
              <w:t>1.957.376,43</w:t>
            </w:r>
          </w:p>
        </w:tc>
        <w:tc>
          <w:tcPr>
            <w:tcW w:w="1417" w:type="dxa"/>
            <w:tcBorders>
              <w:top w:val="nil"/>
              <w:left w:val="nil"/>
              <w:bottom w:val="single" w:sz="4" w:space="0" w:color="auto"/>
              <w:right w:val="single" w:sz="4" w:space="0" w:color="auto"/>
            </w:tcBorders>
            <w:shd w:val="clear" w:color="auto" w:fill="auto"/>
            <w:noWrap/>
            <w:vAlign w:val="bottom"/>
            <w:hideMark/>
          </w:tcPr>
          <w:p w14:paraId="5624BD97" w14:textId="77777777" w:rsidR="00182AC2" w:rsidRPr="0041116E" w:rsidRDefault="00182AC2" w:rsidP="00182AC2">
            <w:pPr>
              <w:jc w:val="right"/>
              <w:rPr>
                <w:rFonts w:cs="Tahoma"/>
                <w:color w:val="000000"/>
                <w:sz w:val="20"/>
                <w:lang w:val="en-US"/>
              </w:rPr>
            </w:pPr>
            <w:r w:rsidRPr="0041116E">
              <w:rPr>
                <w:rFonts w:cs="Tahoma"/>
                <w:color w:val="000000"/>
                <w:sz w:val="20"/>
              </w:rPr>
              <w:t>72.487,00</w:t>
            </w:r>
          </w:p>
        </w:tc>
      </w:tr>
      <w:tr w:rsidR="00182AC2" w:rsidRPr="0041116E" w14:paraId="77E52A7E"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01A1E8AB" w14:textId="77777777" w:rsidR="00182AC2" w:rsidRPr="0041116E" w:rsidRDefault="00182AC2" w:rsidP="00182AC2">
            <w:pPr>
              <w:jc w:val="center"/>
              <w:rPr>
                <w:rFonts w:cs="Tahoma"/>
                <w:color w:val="000000"/>
                <w:sz w:val="20"/>
                <w:lang w:val="en-US"/>
              </w:rPr>
            </w:pPr>
            <w:r w:rsidRPr="0041116E">
              <w:rPr>
                <w:rFonts w:cs="Tahoma"/>
                <w:color w:val="000000"/>
                <w:sz w:val="20"/>
                <w:lang w:val="en-US"/>
              </w:rPr>
              <w:t>5</w:t>
            </w:r>
          </w:p>
        </w:tc>
        <w:tc>
          <w:tcPr>
            <w:tcW w:w="1578" w:type="dxa"/>
            <w:tcBorders>
              <w:top w:val="nil"/>
              <w:left w:val="nil"/>
              <w:bottom w:val="single" w:sz="4" w:space="0" w:color="auto"/>
              <w:right w:val="single" w:sz="4" w:space="0" w:color="auto"/>
            </w:tcBorders>
            <w:shd w:val="clear" w:color="auto" w:fill="auto"/>
            <w:noWrap/>
            <w:vAlign w:val="center"/>
            <w:hideMark/>
          </w:tcPr>
          <w:p w14:paraId="3B6786EB" w14:textId="77777777" w:rsidR="00182AC2" w:rsidRPr="0041116E" w:rsidRDefault="00182AC2" w:rsidP="00182AC2">
            <w:pPr>
              <w:jc w:val="left"/>
              <w:rPr>
                <w:rFonts w:cs="Tahoma"/>
                <w:color w:val="000000"/>
                <w:sz w:val="20"/>
                <w:lang w:val="en-US"/>
              </w:rPr>
            </w:pPr>
            <w:r w:rsidRPr="0041116E">
              <w:rPr>
                <w:rFonts w:cs="Tahoma"/>
                <w:color w:val="000000"/>
                <w:sz w:val="20"/>
                <w:lang w:val="en-US"/>
              </w:rPr>
              <w:t>Pala</w:t>
            </w:r>
          </w:p>
        </w:tc>
        <w:tc>
          <w:tcPr>
            <w:tcW w:w="1418" w:type="dxa"/>
            <w:tcBorders>
              <w:top w:val="nil"/>
              <w:left w:val="nil"/>
              <w:bottom w:val="single" w:sz="4" w:space="0" w:color="auto"/>
              <w:right w:val="single" w:sz="4" w:space="0" w:color="auto"/>
            </w:tcBorders>
            <w:shd w:val="clear" w:color="auto" w:fill="auto"/>
            <w:noWrap/>
            <w:vAlign w:val="center"/>
            <w:hideMark/>
          </w:tcPr>
          <w:p w14:paraId="0DAFB1F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center"/>
            <w:hideMark/>
          </w:tcPr>
          <w:p w14:paraId="284A8EA5"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488" w:type="dxa"/>
            <w:tcBorders>
              <w:top w:val="nil"/>
              <w:left w:val="nil"/>
              <w:bottom w:val="single" w:sz="4" w:space="0" w:color="auto"/>
              <w:right w:val="single" w:sz="4" w:space="0" w:color="auto"/>
            </w:tcBorders>
            <w:shd w:val="clear" w:color="auto" w:fill="auto"/>
            <w:noWrap/>
            <w:vAlign w:val="bottom"/>
            <w:hideMark/>
          </w:tcPr>
          <w:p w14:paraId="4F4F21D6" w14:textId="77777777" w:rsidR="00182AC2" w:rsidRPr="0041116E" w:rsidRDefault="00182AC2" w:rsidP="00182AC2">
            <w:pPr>
              <w:jc w:val="right"/>
              <w:rPr>
                <w:rFonts w:cs="Tahoma"/>
                <w:color w:val="000000"/>
                <w:sz w:val="20"/>
                <w:lang w:val="en-US"/>
              </w:rPr>
            </w:pPr>
            <w:r w:rsidRPr="0041116E">
              <w:rPr>
                <w:rFonts w:cs="Tahoma"/>
                <w:color w:val="000000"/>
                <w:sz w:val="20"/>
              </w:rPr>
              <w:t>1.565.339,60</w:t>
            </w:r>
          </w:p>
        </w:tc>
        <w:tc>
          <w:tcPr>
            <w:tcW w:w="1417" w:type="dxa"/>
            <w:tcBorders>
              <w:top w:val="nil"/>
              <w:left w:val="nil"/>
              <w:bottom w:val="single" w:sz="4" w:space="0" w:color="auto"/>
              <w:right w:val="single" w:sz="4" w:space="0" w:color="auto"/>
            </w:tcBorders>
            <w:shd w:val="clear" w:color="auto" w:fill="auto"/>
            <w:noWrap/>
            <w:vAlign w:val="bottom"/>
            <w:hideMark/>
          </w:tcPr>
          <w:p w14:paraId="29D1FD0A" w14:textId="77777777" w:rsidR="00182AC2" w:rsidRPr="0041116E" w:rsidRDefault="00182AC2" w:rsidP="00182AC2">
            <w:pPr>
              <w:jc w:val="right"/>
              <w:rPr>
                <w:rFonts w:cs="Tahoma"/>
                <w:color w:val="000000"/>
                <w:sz w:val="20"/>
                <w:lang w:val="en-US"/>
              </w:rPr>
            </w:pPr>
            <w:r w:rsidRPr="0041116E">
              <w:rPr>
                <w:rFonts w:cs="Tahoma"/>
                <w:color w:val="000000"/>
                <w:sz w:val="20"/>
              </w:rPr>
              <w:t>2.146.238,08</w:t>
            </w:r>
          </w:p>
        </w:tc>
      </w:tr>
      <w:tr w:rsidR="00182AC2" w:rsidRPr="0041116E" w14:paraId="49F656C0"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2D9C170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6</w:t>
            </w:r>
          </w:p>
        </w:tc>
        <w:tc>
          <w:tcPr>
            <w:tcW w:w="1578" w:type="dxa"/>
            <w:tcBorders>
              <w:top w:val="nil"/>
              <w:left w:val="nil"/>
              <w:bottom w:val="single" w:sz="4" w:space="0" w:color="auto"/>
              <w:right w:val="single" w:sz="4" w:space="0" w:color="auto"/>
            </w:tcBorders>
            <w:shd w:val="clear" w:color="auto" w:fill="auto"/>
            <w:noWrap/>
            <w:vAlign w:val="center"/>
            <w:hideMark/>
          </w:tcPr>
          <w:p w14:paraId="582BB604" w14:textId="77777777" w:rsidR="00182AC2" w:rsidRPr="0041116E" w:rsidRDefault="00182AC2" w:rsidP="00182AC2">
            <w:pPr>
              <w:jc w:val="left"/>
              <w:rPr>
                <w:rFonts w:cs="Tahoma"/>
                <w:color w:val="000000"/>
                <w:sz w:val="20"/>
                <w:lang w:val="en-US"/>
              </w:rPr>
            </w:pPr>
            <w:r w:rsidRPr="0041116E">
              <w:rPr>
                <w:rFonts w:cs="Tahoma"/>
                <w:color w:val="000000"/>
                <w:sz w:val="20"/>
                <w:lang w:val="en-US"/>
              </w:rPr>
              <w:t>Lada</w:t>
            </w:r>
          </w:p>
        </w:tc>
        <w:tc>
          <w:tcPr>
            <w:tcW w:w="1418" w:type="dxa"/>
            <w:tcBorders>
              <w:top w:val="nil"/>
              <w:left w:val="nil"/>
              <w:bottom w:val="single" w:sz="4" w:space="0" w:color="auto"/>
              <w:right w:val="single" w:sz="4" w:space="0" w:color="auto"/>
            </w:tcBorders>
            <w:shd w:val="clear" w:color="auto" w:fill="auto"/>
            <w:noWrap/>
            <w:vAlign w:val="bottom"/>
            <w:hideMark/>
          </w:tcPr>
          <w:p w14:paraId="1FF28ED2" w14:textId="77777777" w:rsidR="00182AC2" w:rsidRPr="0041116E" w:rsidRDefault="00182AC2" w:rsidP="00182AC2">
            <w:pPr>
              <w:jc w:val="right"/>
              <w:rPr>
                <w:rFonts w:cs="Tahoma"/>
                <w:color w:val="000000"/>
                <w:sz w:val="20"/>
                <w:lang w:val="en-US"/>
              </w:rPr>
            </w:pPr>
            <w:r w:rsidRPr="0041116E">
              <w:rPr>
                <w:rFonts w:cs="Tahoma"/>
                <w:color w:val="000000"/>
                <w:sz w:val="20"/>
              </w:rPr>
              <w:t>4.586,31</w:t>
            </w:r>
          </w:p>
        </w:tc>
        <w:tc>
          <w:tcPr>
            <w:tcW w:w="1521" w:type="dxa"/>
            <w:tcBorders>
              <w:top w:val="nil"/>
              <w:left w:val="nil"/>
              <w:bottom w:val="single" w:sz="4" w:space="0" w:color="auto"/>
              <w:right w:val="single" w:sz="4" w:space="0" w:color="auto"/>
            </w:tcBorders>
            <w:shd w:val="clear" w:color="auto" w:fill="auto"/>
            <w:noWrap/>
            <w:vAlign w:val="bottom"/>
            <w:hideMark/>
          </w:tcPr>
          <w:p w14:paraId="375DE030" w14:textId="77777777" w:rsidR="00182AC2" w:rsidRPr="0041116E" w:rsidRDefault="00182AC2" w:rsidP="00182AC2">
            <w:pPr>
              <w:jc w:val="right"/>
              <w:rPr>
                <w:rFonts w:cs="Tahoma"/>
                <w:color w:val="000000"/>
                <w:sz w:val="20"/>
                <w:lang w:val="en-US"/>
              </w:rPr>
            </w:pPr>
            <w:r w:rsidRPr="0041116E">
              <w:rPr>
                <w:rFonts w:cs="Tahoma"/>
                <w:color w:val="000000"/>
                <w:sz w:val="20"/>
              </w:rPr>
              <w:t>1.632.378,22</w:t>
            </w:r>
          </w:p>
        </w:tc>
        <w:tc>
          <w:tcPr>
            <w:tcW w:w="1488" w:type="dxa"/>
            <w:tcBorders>
              <w:top w:val="nil"/>
              <w:left w:val="nil"/>
              <w:bottom w:val="single" w:sz="4" w:space="0" w:color="auto"/>
              <w:right w:val="single" w:sz="4" w:space="0" w:color="auto"/>
            </w:tcBorders>
            <w:shd w:val="clear" w:color="auto" w:fill="auto"/>
            <w:noWrap/>
            <w:vAlign w:val="bottom"/>
            <w:hideMark/>
          </w:tcPr>
          <w:p w14:paraId="276E595F" w14:textId="77777777" w:rsidR="00182AC2" w:rsidRPr="0041116E" w:rsidRDefault="00182AC2" w:rsidP="00182AC2">
            <w:pPr>
              <w:jc w:val="right"/>
              <w:rPr>
                <w:rFonts w:cs="Tahoma"/>
                <w:color w:val="000000"/>
                <w:sz w:val="20"/>
                <w:lang w:val="en-US"/>
              </w:rPr>
            </w:pPr>
            <w:r w:rsidRPr="0041116E">
              <w:rPr>
                <w:rFonts w:cs="Tahoma"/>
                <w:color w:val="000000"/>
                <w:sz w:val="20"/>
              </w:rPr>
              <w:t>2.045.389,44</w:t>
            </w:r>
          </w:p>
        </w:tc>
        <w:tc>
          <w:tcPr>
            <w:tcW w:w="1417" w:type="dxa"/>
            <w:tcBorders>
              <w:top w:val="nil"/>
              <w:left w:val="nil"/>
              <w:bottom w:val="single" w:sz="4" w:space="0" w:color="auto"/>
              <w:right w:val="single" w:sz="4" w:space="0" w:color="auto"/>
            </w:tcBorders>
            <w:shd w:val="clear" w:color="auto" w:fill="auto"/>
            <w:noWrap/>
            <w:vAlign w:val="bottom"/>
            <w:hideMark/>
          </w:tcPr>
          <w:p w14:paraId="4F675360" w14:textId="77777777" w:rsidR="00182AC2" w:rsidRPr="0041116E" w:rsidRDefault="00182AC2" w:rsidP="00182AC2">
            <w:pPr>
              <w:jc w:val="right"/>
              <w:rPr>
                <w:rFonts w:cs="Tahoma"/>
                <w:color w:val="000000"/>
                <w:sz w:val="20"/>
                <w:lang w:val="en-US"/>
              </w:rPr>
            </w:pPr>
            <w:r w:rsidRPr="0041116E">
              <w:rPr>
                <w:rFonts w:cs="Tahoma"/>
                <w:color w:val="000000"/>
                <w:sz w:val="20"/>
              </w:rPr>
              <w:t>29.223,74</w:t>
            </w:r>
          </w:p>
        </w:tc>
      </w:tr>
      <w:tr w:rsidR="00182AC2" w:rsidRPr="0041116E" w14:paraId="64D3F8B8"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0A6AEB87" w14:textId="77777777" w:rsidR="00182AC2" w:rsidRPr="0041116E" w:rsidRDefault="00182AC2" w:rsidP="00182AC2">
            <w:pPr>
              <w:jc w:val="center"/>
              <w:rPr>
                <w:rFonts w:cs="Tahoma"/>
                <w:color w:val="000000"/>
                <w:sz w:val="20"/>
                <w:lang w:val="en-US"/>
              </w:rPr>
            </w:pPr>
            <w:r w:rsidRPr="0041116E">
              <w:rPr>
                <w:rFonts w:cs="Tahoma"/>
                <w:color w:val="000000"/>
                <w:sz w:val="20"/>
                <w:lang w:val="en-US"/>
              </w:rPr>
              <w:t>7</w:t>
            </w:r>
          </w:p>
        </w:tc>
        <w:tc>
          <w:tcPr>
            <w:tcW w:w="1578" w:type="dxa"/>
            <w:tcBorders>
              <w:top w:val="nil"/>
              <w:left w:val="nil"/>
              <w:bottom w:val="single" w:sz="4" w:space="0" w:color="auto"/>
              <w:right w:val="single" w:sz="4" w:space="0" w:color="auto"/>
            </w:tcBorders>
            <w:shd w:val="clear" w:color="auto" w:fill="auto"/>
            <w:noWrap/>
            <w:vAlign w:val="center"/>
            <w:hideMark/>
          </w:tcPr>
          <w:p w14:paraId="42DA6379" w14:textId="77777777" w:rsidR="00182AC2" w:rsidRPr="0041116E" w:rsidRDefault="00182AC2" w:rsidP="00182AC2">
            <w:pPr>
              <w:jc w:val="left"/>
              <w:rPr>
                <w:rFonts w:cs="Tahoma"/>
                <w:color w:val="000000"/>
                <w:sz w:val="20"/>
                <w:lang w:val="en-US"/>
              </w:rPr>
            </w:pPr>
            <w:r w:rsidRPr="0041116E">
              <w:rPr>
                <w:rFonts w:cs="Tahoma"/>
                <w:color w:val="000000"/>
                <w:sz w:val="20"/>
                <w:lang w:val="en-US"/>
              </w:rPr>
              <w:t>Nilam</w:t>
            </w:r>
          </w:p>
        </w:tc>
        <w:tc>
          <w:tcPr>
            <w:tcW w:w="1418" w:type="dxa"/>
            <w:tcBorders>
              <w:top w:val="nil"/>
              <w:left w:val="nil"/>
              <w:bottom w:val="single" w:sz="4" w:space="0" w:color="auto"/>
              <w:right w:val="single" w:sz="4" w:space="0" w:color="auto"/>
            </w:tcBorders>
            <w:shd w:val="clear" w:color="auto" w:fill="auto"/>
            <w:noWrap/>
            <w:vAlign w:val="center"/>
            <w:hideMark/>
          </w:tcPr>
          <w:p w14:paraId="4F26F318"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center"/>
            <w:hideMark/>
          </w:tcPr>
          <w:p w14:paraId="2448CD4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488" w:type="dxa"/>
            <w:tcBorders>
              <w:top w:val="nil"/>
              <w:left w:val="nil"/>
              <w:bottom w:val="single" w:sz="4" w:space="0" w:color="auto"/>
              <w:right w:val="single" w:sz="4" w:space="0" w:color="auto"/>
            </w:tcBorders>
            <w:shd w:val="clear" w:color="auto" w:fill="auto"/>
            <w:noWrap/>
            <w:vAlign w:val="bottom"/>
            <w:hideMark/>
          </w:tcPr>
          <w:p w14:paraId="17F7729C" w14:textId="77777777" w:rsidR="00182AC2" w:rsidRPr="0041116E" w:rsidRDefault="00182AC2" w:rsidP="00182AC2">
            <w:pPr>
              <w:jc w:val="right"/>
              <w:rPr>
                <w:rFonts w:cs="Tahoma"/>
                <w:color w:val="000000"/>
                <w:sz w:val="20"/>
                <w:lang w:val="en-US"/>
              </w:rPr>
            </w:pPr>
            <w:r w:rsidRPr="0041116E">
              <w:rPr>
                <w:rFonts w:cs="Tahoma"/>
                <w:color w:val="000000"/>
                <w:sz w:val="20"/>
              </w:rPr>
              <w:t>696.145,29</w:t>
            </w:r>
          </w:p>
        </w:tc>
        <w:tc>
          <w:tcPr>
            <w:tcW w:w="1417" w:type="dxa"/>
            <w:tcBorders>
              <w:top w:val="nil"/>
              <w:left w:val="nil"/>
              <w:bottom w:val="single" w:sz="4" w:space="0" w:color="auto"/>
              <w:right w:val="single" w:sz="4" w:space="0" w:color="auto"/>
            </w:tcBorders>
            <w:shd w:val="clear" w:color="auto" w:fill="auto"/>
            <w:noWrap/>
            <w:vAlign w:val="bottom"/>
            <w:hideMark/>
          </w:tcPr>
          <w:p w14:paraId="0AF49A66" w14:textId="77777777" w:rsidR="00182AC2" w:rsidRPr="0041116E" w:rsidRDefault="00182AC2" w:rsidP="00182AC2">
            <w:pPr>
              <w:jc w:val="right"/>
              <w:rPr>
                <w:rFonts w:cs="Tahoma"/>
                <w:color w:val="000000"/>
                <w:sz w:val="20"/>
                <w:lang w:val="en-US"/>
              </w:rPr>
            </w:pPr>
            <w:r w:rsidRPr="0041116E">
              <w:rPr>
                <w:rFonts w:cs="Tahoma"/>
                <w:color w:val="000000"/>
                <w:sz w:val="20"/>
              </w:rPr>
              <w:t>3.015.322,04</w:t>
            </w:r>
          </w:p>
        </w:tc>
      </w:tr>
      <w:tr w:rsidR="00182AC2" w:rsidRPr="0041116E" w14:paraId="7242942D"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32F9977E" w14:textId="77777777" w:rsidR="00182AC2" w:rsidRPr="0041116E" w:rsidRDefault="00182AC2" w:rsidP="00182AC2">
            <w:pPr>
              <w:jc w:val="center"/>
              <w:rPr>
                <w:rFonts w:cs="Tahoma"/>
                <w:color w:val="000000"/>
                <w:sz w:val="20"/>
                <w:lang w:val="en-US"/>
              </w:rPr>
            </w:pPr>
            <w:r w:rsidRPr="0041116E">
              <w:rPr>
                <w:rFonts w:cs="Tahoma"/>
                <w:color w:val="000000"/>
                <w:sz w:val="20"/>
                <w:lang w:val="en-US"/>
              </w:rPr>
              <w:t>8</w:t>
            </w:r>
          </w:p>
        </w:tc>
        <w:tc>
          <w:tcPr>
            <w:tcW w:w="1578" w:type="dxa"/>
            <w:tcBorders>
              <w:top w:val="nil"/>
              <w:left w:val="nil"/>
              <w:bottom w:val="single" w:sz="4" w:space="0" w:color="auto"/>
              <w:right w:val="single" w:sz="4" w:space="0" w:color="auto"/>
            </w:tcBorders>
            <w:shd w:val="clear" w:color="auto" w:fill="auto"/>
            <w:noWrap/>
            <w:vAlign w:val="center"/>
            <w:hideMark/>
          </w:tcPr>
          <w:p w14:paraId="2C357EC9" w14:textId="77777777" w:rsidR="00182AC2" w:rsidRPr="0041116E" w:rsidRDefault="00182AC2" w:rsidP="00182AC2">
            <w:pPr>
              <w:jc w:val="left"/>
              <w:rPr>
                <w:rFonts w:cs="Tahoma"/>
                <w:color w:val="000000"/>
                <w:sz w:val="20"/>
                <w:lang w:val="en-US"/>
              </w:rPr>
            </w:pPr>
            <w:r w:rsidRPr="0041116E">
              <w:rPr>
                <w:rFonts w:cs="Tahoma"/>
                <w:color w:val="000000"/>
                <w:sz w:val="20"/>
                <w:lang w:val="en-US"/>
              </w:rPr>
              <w:t>Jambu mete</w:t>
            </w:r>
          </w:p>
        </w:tc>
        <w:tc>
          <w:tcPr>
            <w:tcW w:w="1418" w:type="dxa"/>
            <w:tcBorders>
              <w:top w:val="nil"/>
              <w:left w:val="nil"/>
              <w:bottom w:val="single" w:sz="4" w:space="0" w:color="auto"/>
              <w:right w:val="single" w:sz="4" w:space="0" w:color="auto"/>
            </w:tcBorders>
            <w:shd w:val="clear" w:color="auto" w:fill="auto"/>
            <w:noWrap/>
            <w:vAlign w:val="center"/>
            <w:hideMark/>
          </w:tcPr>
          <w:p w14:paraId="1B4DBFD6"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bottom"/>
            <w:hideMark/>
          </w:tcPr>
          <w:p w14:paraId="10C52DEA" w14:textId="77777777" w:rsidR="00182AC2" w:rsidRPr="0041116E" w:rsidRDefault="00182AC2" w:rsidP="00182AC2">
            <w:pPr>
              <w:jc w:val="right"/>
              <w:rPr>
                <w:rFonts w:cs="Tahoma"/>
                <w:color w:val="000000"/>
                <w:sz w:val="20"/>
                <w:lang w:val="en-US"/>
              </w:rPr>
            </w:pPr>
            <w:r w:rsidRPr="0041116E">
              <w:rPr>
                <w:rFonts w:cs="Tahoma"/>
                <w:color w:val="000000"/>
                <w:sz w:val="20"/>
              </w:rPr>
              <w:t>128.227,05</w:t>
            </w:r>
          </w:p>
        </w:tc>
        <w:tc>
          <w:tcPr>
            <w:tcW w:w="1488" w:type="dxa"/>
            <w:tcBorders>
              <w:top w:val="nil"/>
              <w:left w:val="nil"/>
              <w:bottom w:val="single" w:sz="4" w:space="0" w:color="auto"/>
              <w:right w:val="single" w:sz="4" w:space="0" w:color="auto"/>
            </w:tcBorders>
            <w:shd w:val="clear" w:color="auto" w:fill="auto"/>
            <w:noWrap/>
            <w:vAlign w:val="bottom"/>
            <w:hideMark/>
          </w:tcPr>
          <w:p w14:paraId="777F342F" w14:textId="77777777" w:rsidR="00182AC2" w:rsidRPr="0041116E" w:rsidRDefault="00182AC2" w:rsidP="00182AC2">
            <w:pPr>
              <w:jc w:val="right"/>
              <w:rPr>
                <w:rFonts w:cs="Tahoma"/>
                <w:color w:val="000000"/>
                <w:sz w:val="20"/>
                <w:lang w:val="en-US"/>
              </w:rPr>
            </w:pPr>
            <w:r w:rsidRPr="0041116E">
              <w:rPr>
                <w:rFonts w:cs="Tahoma"/>
                <w:color w:val="000000"/>
                <w:sz w:val="20"/>
              </w:rPr>
              <w:t>2.946.656,90</w:t>
            </w:r>
          </w:p>
        </w:tc>
        <w:tc>
          <w:tcPr>
            <w:tcW w:w="1417" w:type="dxa"/>
            <w:tcBorders>
              <w:top w:val="nil"/>
              <w:left w:val="nil"/>
              <w:bottom w:val="single" w:sz="4" w:space="0" w:color="auto"/>
              <w:right w:val="single" w:sz="4" w:space="0" w:color="auto"/>
            </w:tcBorders>
            <w:shd w:val="clear" w:color="auto" w:fill="auto"/>
            <w:noWrap/>
            <w:vAlign w:val="bottom"/>
            <w:hideMark/>
          </w:tcPr>
          <w:p w14:paraId="6601E888" w14:textId="77777777" w:rsidR="00182AC2" w:rsidRPr="0041116E" w:rsidRDefault="00182AC2" w:rsidP="00182AC2">
            <w:pPr>
              <w:jc w:val="right"/>
              <w:rPr>
                <w:rFonts w:cs="Tahoma"/>
                <w:color w:val="000000"/>
                <w:sz w:val="20"/>
                <w:lang w:val="en-US"/>
              </w:rPr>
            </w:pPr>
            <w:r w:rsidRPr="0041116E">
              <w:rPr>
                <w:rFonts w:cs="Tahoma"/>
                <w:color w:val="000000"/>
                <w:sz w:val="20"/>
              </w:rPr>
              <w:t>636.693,76</w:t>
            </w:r>
          </w:p>
        </w:tc>
      </w:tr>
      <w:tr w:rsidR="00182AC2" w:rsidRPr="0041116E" w14:paraId="40DFC26F"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F3B7C5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9</w:t>
            </w:r>
          </w:p>
        </w:tc>
        <w:tc>
          <w:tcPr>
            <w:tcW w:w="1578" w:type="dxa"/>
            <w:tcBorders>
              <w:top w:val="nil"/>
              <w:left w:val="nil"/>
              <w:bottom w:val="single" w:sz="4" w:space="0" w:color="auto"/>
              <w:right w:val="single" w:sz="4" w:space="0" w:color="auto"/>
            </w:tcBorders>
            <w:shd w:val="clear" w:color="auto" w:fill="auto"/>
            <w:noWrap/>
            <w:vAlign w:val="center"/>
            <w:hideMark/>
          </w:tcPr>
          <w:p w14:paraId="281D97A1" w14:textId="77777777" w:rsidR="00182AC2" w:rsidRPr="0041116E" w:rsidRDefault="00182AC2" w:rsidP="00182AC2">
            <w:pPr>
              <w:jc w:val="left"/>
              <w:rPr>
                <w:rFonts w:cs="Tahoma"/>
                <w:color w:val="000000"/>
                <w:sz w:val="20"/>
                <w:lang w:val="en-US"/>
              </w:rPr>
            </w:pPr>
            <w:r w:rsidRPr="0041116E">
              <w:rPr>
                <w:rFonts w:cs="Tahoma"/>
                <w:color w:val="000000"/>
                <w:sz w:val="20"/>
                <w:lang w:val="en-US"/>
              </w:rPr>
              <w:t>Kayu manis</w:t>
            </w:r>
          </w:p>
        </w:tc>
        <w:tc>
          <w:tcPr>
            <w:tcW w:w="1418" w:type="dxa"/>
            <w:tcBorders>
              <w:top w:val="nil"/>
              <w:left w:val="nil"/>
              <w:bottom w:val="single" w:sz="4" w:space="0" w:color="auto"/>
              <w:right w:val="single" w:sz="4" w:space="0" w:color="auto"/>
            </w:tcBorders>
            <w:shd w:val="clear" w:color="auto" w:fill="auto"/>
            <w:noWrap/>
            <w:vAlign w:val="bottom"/>
            <w:hideMark/>
          </w:tcPr>
          <w:p w14:paraId="124ED1BC" w14:textId="77777777" w:rsidR="00182AC2" w:rsidRPr="0041116E" w:rsidRDefault="00182AC2" w:rsidP="00182AC2">
            <w:pPr>
              <w:jc w:val="right"/>
              <w:rPr>
                <w:rFonts w:cs="Tahoma"/>
                <w:color w:val="000000"/>
                <w:sz w:val="20"/>
                <w:lang w:val="en-US"/>
              </w:rPr>
            </w:pPr>
            <w:r w:rsidRPr="0041116E">
              <w:rPr>
                <w:rFonts w:cs="Tahoma"/>
                <w:color w:val="000000"/>
                <w:sz w:val="20"/>
              </w:rPr>
              <w:t>353,12</w:t>
            </w:r>
          </w:p>
        </w:tc>
        <w:tc>
          <w:tcPr>
            <w:tcW w:w="1521" w:type="dxa"/>
            <w:tcBorders>
              <w:top w:val="nil"/>
              <w:left w:val="nil"/>
              <w:bottom w:val="single" w:sz="4" w:space="0" w:color="auto"/>
              <w:right w:val="single" w:sz="4" w:space="0" w:color="auto"/>
            </w:tcBorders>
            <w:shd w:val="clear" w:color="auto" w:fill="auto"/>
            <w:noWrap/>
            <w:vAlign w:val="bottom"/>
            <w:hideMark/>
          </w:tcPr>
          <w:p w14:paraId="74D0CF64" w14:textId="77777777" w:rsidR="00182AC2" w:rsidRPr="0041116E" w:rsidRDefault="00182AC2" w:rsidP="00182AC2">
            <w:pPr>
              <w:jc w:val="right"/>
              <w:rPr>
                <w:rFonts w:cs="Tahoma"/>
                <w:color w:val="000000"/>
                <w:sz w:val="20"/>
                <w:lang w:val="en-US"/>
              </w:rPr>
            </w:pPr>
            <w:r w:rsidRPr="0041116E">
              <w:rPr>
                <w:rFonts w:cs="Tahoma"/>
                <w:color w:val="000000"/>
                <w:sz w:val="20"/>
              </w:rPr>
              <w:t>1.342.933,63</w:t>
            </w:r>
          </w:p>
        </w:tc>
        <w:tc>
          <w:tcPr>
            <w:tcW w:w="1488" w:type="dxa"/>
            <w:tcBorders>
              <w:top w:val="nil"/>
              <w:left w:val="nil"/>
              <w:bottom w:val="single" w:sz="4" w:space="0" w:color="auto"/>
              <w:right w:val="single" w:sz="4" w:space="0" w:color="auto"/>
            </w:tcBorders>
            <w:shd w:val="clear" w:color="auto" w:fill="auto"/>
            <w:noWrap/>
            <w:vAlign w:val="bottom"/>
            <w:hideMark/>
          </w:tcPr>
          <w:p w14:paraId="09B13514" w14:textId="77777777" w:rsidR="00182AC2" w:rsidRPr="0041116E" w:rsidRDefault="00182AC2" w:rsidP="00182AC2">
            <w:pPr>
              <w:jc w:val="right"/>
              <w:rPr>
                <w:rFonts w:cs="Tahoma"/>
                <w:color w:val="000000"/>
                <w:sz w:val="20"/>
                <w:lang w:val="en-US"/>
              </w:rPr>
            </w:pPr>
            <w:r w:rsidRPr="0041116E">
              <w:rPr>
                <w:rFonts w:cs="Tahoma"/>
                <w:color w:val="000000"/>
                <w:sz w:val="20"/>
              </w:rPr>
              <w:t>2.238.248,73</w:t>
            </w:r>
          </w:p>
        </w:tc>
        <w:tc>
          <w:tcPr>
            <w:tcW w:w="1417" w:type="dxa"/>
            <w:tcBorders>
              <w:top w:val="nil"/>
              <w:left w:val="nil"/>
              <w:bottom w:val="single" w:sz="4" w:space="0" w:color="auto"/>
              <w:right w:val="single" w:sz="4" w:space="0" w:color="auto"/>
            </w:tcBorders>
            <w:shd w:val="clear" w:color="auto" w:fill="auto"/>
            <w:noWrap/>
            <w:vAlign w:val="bottom"/>
            <w:hideMark/>
          </w:tcPr>
          <w:p w14:paraId="6E4DFC95" w14:textId="77777777" w:rsidR="00182AC2" w:rsidRPr="0041116E" w:rsidRDefault="00182AC2" w:rsidP="00182AC2">
            <w:pPr>
              <w:jc w:val="right"/>
              <w:rPr>
                <w:rFonts w:cs="Tahoma"/>
                <w:color w:val="000000"/>
                <w:sz w:val="20"/>
                <w:lang w:val="en-US"/>
              </w:rPr>
            </w:pPr>
            <w:r w:rsidRPr="0041116E">
              <w:rPr>
                <w:rFonts w:cs="Tahoma"/>
                <w:color w:val="000000"/>
                <w:sz w:val="20"/>
              </w:rPr>
              <w:t>130.042,23</w:t>
            </w:r>
          </w:p>
        </w:tc>
      </w:tr>
      <w:tr w:rsidR="00182AC2" w:rsidRPr="0041116E" w14:paraId="0C99620F"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3330226" w14:textId="77777777" w:rsidR="00182AC2" w:rsidRPr="0041116E" w:rsidRDefault="00182AC2" w:rsidP="00182AC2">
            <w:pPr>
              <w:jc w:val="center"/>
              <w:rPr>
                <w:rFonts w:cs="Tahoma"/>
                <w:color w:val="000000"/>
                <w:sz w:val="20"/>
                <w:lang w:val="en-US"/>
              </w:rPr>
            </w:pPr>
            <w:r w:rsidRPr="0041116E">
              <w:rPr>
                <w:rFonts w:cs="Tahoma"/>
                <w:color w:val="000000"/>
                <w:sz w:val="20"/>
                <w:lang w:val="en-US"/>
              </w:rPr>
              <w:t>10</w:t>
            </w:r>
          </w:p>
        </w:tc>
        <w:tc>
          <w:tcPr>
            <w:tcW w:w="1578" w:type="dxa"/>
            <w:tcBorders>
              <w:top w:val="nil"/>
              <w:left w:val="nil"/>
              <w:bottom w:val="single" w:sz="4" w:space="0" w:color="auto"/>
              <w:right w:val="single" w:sz="4" w:space="0" w:color="auto"/>
            </w:tcBorders>
            <w:shd w:val="clear" w:color="auto" w:fill="auto"/>
            <w:noWrap/>
            <w:vAlign w:val="center"/>
            <w:hideMark/>
          </w:tcPr>
          <w:p w14:paraId="36E6663D" w14:textId="77777777" w:rsidR="00182AC2" w:rsidRPr="0041116E" w:rsidRDefault="00182AC2" w:rsidP="00182AC2">
            <w:pPr>
              <w:jc w:val="left"/>
              <w:rPr>
                <w:rFonts w:cs="Tahoma"/>
                <w:color w:val="000000"/>
                <w:sz w:val="20"/>
                <w:lang w:val="en-US"/>
              </w:rPr>
            </w:pPr>
            <w:r w:rsidRPr="0041116E">
              <w:rPr>
                <w:rFonts w:cs="Tahoma"/>
                <w:color w:val="000000"/>
                <w:sz w:val="20"/>
                <w:lang w:val="en-US"/>
              </w:rPr>
              <w:t>Kemiri</w:t>
            </w:r>
          </w:p>
        </w:tc>
        <w:tc>
          <w:tcPr>
            <w:tcW w:w="1418" w:type="dxa"/>
            <w:tcBorders>
              <w:top w:val="nil"/>
              <w:left w:val="nil"/>
              <w:bottom w:val="single" w:sz="4" w:space="0" w:color="auto"/>
              <w:right w:val="single" w:sz="4" w:space="0" w:color="auto"/>
            </w:tcBorders>
            <w:shd w:val="clear" w:color="auto" w:fill="auto"/>
            <w:noWrap/>
            <w:vAlign w:val="bottom"/>
            <w:hideMark/>
          </w:tcPr>
          <w:p w14:paraId="3FED045B" w14:textId="77777777" w:rsidR="00182AC2" w:rsidRPr="0041116E" w:rsidRDefault="00182AC2" w:rsidP="00182AC2">
            <w:pPr>
              <w:jc w:val="right"/>
              <w:rPr>
                <w:rFonts w:cs="Tahoma"/>
                <w:color w:val="000000"/>
                <w:sz w:val="20"/>
                <w:lang w:val="en-US"/>
              </w:rPr>
            </w:pPr>
            <w:r w:rsidRPr="0041116E">
              <w:rPr>
                <w:rFonts w:cs="Tahoma"/>
                <w:color w:val="000000"/>
                <w:sz w:val="20"/>
                <w:lang w:val="en-US"/>
              </w:rPr>
              <w:t>61.921,98</w:t>
            </w:r>
          </w:p>
        </w:tc>
        <w:tc>
          <w:tcPr>
            <w:tcW w:w="1521" w:type="dxa"/>
            <w:tcBorders>
              <w:top w:val="nil"/>
              <w:left w:val="nil"/>
              <w:bottom w:val="single" w:sz="4" w:space="0" w:color="auto"/>
              <w:right w:val="single" w:sz="4" w:space="0" w:color="auto"/>
            </w:tcBorders>
            <w:shd w:val="clear" w:color="auto" w:fill="auto"/>
            <w:noWrap/>
            <w:vAlign w:val="bottom"/>
            <w:hideMark/>
          </w:tcPr>
          <w:p w14:paraId="02CCFADE" w14:textId="77777777" w:rsidR="00182AC2" w:rsidRPr="0041116E" w:rsidRDefault="00182AC2" w:rsidP="00182AC2">
            <w:pPr>
              <w:jc w:val="right"/>
              <w:rPr>
                <w:rFonts w:cs="Tahoma"/>
                <w:color w:val="000000"/>
                <w:sz w:val="20"/>
                <w:lang w:val="en-US"/>
              </w:rPr>
            </w:pPr>
            <w:r w:rsidRPr="0041116E">
              <w:rPr>
                <w:rFonts w:cs="Tahoma"/>
                <w:color w:val="000000"/>
                <w:sz w:val="20"/>
                <w:lang w:val="en-US"/>
              </w:rPr>
              <w:t>2.370.490,92</w:t>
            </w:r>
          </w:p>
        </w:tc>
        <w:tc>
          <w:tcPr>
            <w:tcW w:w="1488" w:type="dxa"/>
            <w:tcBorders>
              <w:top w:val="nil"/>
              <w:left w:val="nil"/>
              <w:bottom w:val="single" w:sz="4" w:space="0" w:color="auto"/>
              <w:right w:val="single" w:sz="4" w:space="0" w:color="auto"/>
            </w:tcBorders>
            <w:shd w:val="clear" w:color="auto" w:fill="auto"/>
            <w:noWrap/>
            <w:vAlign w:val="bottom"/>
            <w:hideMark/>
          </w:tcPr>
          <w:p w14:paraId="0CC0C808" w14:textId="77777777" w:rsidR="00182AC2" w:rsidRPr="0041116E" w:rsidRDefault="00182AC2" w:rsidP="00182AC2">
            <w:pPr>
              <w:jc w:val="right"/>
              <w:rPr>
                <w:rFonts w:cs="Tahoma"/>
                <w:color w:val="000000"/>
                <w:sz w:val="20"/>
                <w:lang w:val="en-US"/>
              </w:rPr>
            </w:pPr>
            <w:r w:rsidRPr="0041116E">
              <w:rPr>
                <w:rFonts w:cs="Tahoma"/>
                <w:color w:val="000000"/>
                <w:sz w:val="20"/>
                <w:lang w:val="en-US"/>
              </w:rPr>
              <w:t>1.227.379,43</w:t>
            </w:r>
          </w:p>
        </w:tc>
        <w:tc>
          <w:tcPr>
            <w:tcW w:w="1417" w:type="dxa"/>
            <w:tcBorders>
              <w:top w:val="nil"/>
              <w:left w:val="nil"/>
              <w:bottom w:val="single" w:sz="4" w:space="0" w:color="auto"/>
              <w:right w:val="single" w:sz="4" w:space="0" w:color="auto"/>
            </w:tcBorders>
            <w:shd w:val="clear" w:color="auto" w:fill="auto"/>
            <w:noWrap/>
            <w:vAlign w:val="bottom"/>
            <w:hideMark/>
          </w:tcPr>
          <w:p w14:paraId="5AC682EB" w14:textId="77777777" w:rsidR="00182AC2" w:rsidRPr="0041116E" w:rsidRDefault="00182AC2" w:rsidP="00182AC2">
            <w:pPr>
              <w:jc w:val="right"/>
              <w:rPr>
                <w:rFonts w:cs="Tahoma"/>
                <w:color w:val="000000"/>
                <w:sz w:val="20"/>
                <w:lang w:val="en-US"/>
              </w:rPr>
            </w:pPr>
            <w:r w:rsidRPr="0041116E">
              <w:rPr>
                <w:rFonts w:cs="Tahoma"/>
                <w:color w:val="000000"/>
                <w:sz w:val="20"/>
                <w:lang w:val="en-US"/>
              </w:rPr>
              <w:t>51.801,25</w:t>
            </w:r>
          </w:p>
        </w:tc>
      </w:tr>
      <w:tr w:rsidR="00182AC2" w:rsidRPr="0041116E" w14:paraId="051DF973"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35384D4" w14:textId="77777777" w:rsidR="00182AC2" w:rsidRPr="0041116E" w:rsidRDefault="00182AC2" w:rsidP="00182AC2">
            <w:pPr>
              <w:jc w:val="center"/>
              <w:rPr>
                <w:rFonts w:cs="Tahoma"/>
                <w:color w:val="000000"/>
                <w:sz w:val="20"/>
                <w:lang w:val="en-US"/>
              </w:rPr>
            </w:pPr>
            <w:r w:rsidRPr="0041116E">
              <w:rPr>
                <w:rFonts w:cs="Tahoma"/>
                <w:color w:val="000000"/>
                <w:sz w:val="20"/>
                <w:lang w:val="en-US"/>
              </w:rPr>
              <w:t>11</w:t>
            </w:r>
          </w:p>
        </w:tc>
        <w:tc>
          <w:tcPr>
            <w:tcW w:w="1578" w:type="dxa"/>
            <w:tcBorders>
              <w:top w:val="nil"/>
              <w:left w:val="nil"/>
              <w:bottom w:val="single" w:sz="4" w:space="0" w:color="auto"/>
              <w:right w:val="single" w:sz="4" w:space="0" w:color="auto"/>
            </w:tcBorders>
            <w:shd w:val="clear" w:color="auto" w:fill="auto"/>
            <w:noWrap/>
            <w:vAlign w:val="center"/>
            <w:hideMark/>
          </w:tcPr>
          <w:p w14:paraId="661BBFBC" w14:textId="77777777" w:rsidR="00182AC2" w:rsidRPr="0041116E" w:rsidRDefault="00182AC2" w:rsidP="00182AC2">
            <w:pPr>
              <w:jc w:val="left"/>
              <w:rPr>
                <w:rFonts w:cs="Tahoma"/>
                <w:color w:val="000000"/>
                <w:sz w:val="20"/>
                <w:lang w:val="en-US"/>
              </w:rPr>
            </w:pPr>
            <w:r w:rsidRPr="0041116E">
              <w:rPr>
                <w:rFonts w:cs="Tahoma"/>
                <w:color w:val="000000"/>
                <w:sz w:val="20"/>
                <w:lang w:val="en-US"/>
              </w:rPr>
              <w:t>Panili</w:t>
            </w:r>
          </w:p>
        </w:tc>
        <w:tc>
          <w:tcPr>
            <w:tcW w:w="1418" w:type="dxa"/>
            <w:tcBorders>
              <w:top w:val="nil"/>
              <w:left w:val="nil"/>
              <w:bottom w:val="single" w:sz="4" w:space="0" w:color="auto"/>
              <w:right w:val="single" w:sz="4" w:space="0" w:color="auto"/>
            </w:tcBorders>
            <w:shd w:val="clear" w:color="auto" w:fill="auto"/>
            <w:noWrap/>
            <w:vAlign w:val="bottom"/>
            <w:hideMark/>
          </w:tcPr>
          <w:p w14:paraId="51977FEA" w14:textId="77777777" w:rsidR="00182AC2" w:rsidRPr="0041116E" w:rsidRDefault="00182AC2" w:rsidP="00182AC2">
            <w:pPr>
              <w:jc w:val="right"/>
              <w:rPr>
                <w:rFonts w:cs="Tahoma"/>
                <w:color w:val="000000"/>
                <w:sz w:val="20"/>
                <w:lang w:val="en-US"/>
              </w:rPr>
            </w:pPr>
            <w:r w:rsidRPr="0041116E">
              <w:rPr>
                <w:rFonts w:cs="Tahoma"/>
                <w:color w:val="000000"/>
                <w:sz w:val="20"/>
              </w:rPr>
              <w:t>2.141,74</w:t>
            </w:r>
          </w:p>
        </w:tc>
        <w:tc>
          <w:tcPr>
            <w:tcW w:w="1521" w:type="dxa"/>
            <w:tcBorders>
              <w:top w:val="nil"/>
              <w:left w:val="nil"/>
              <w:bottom w:val="single" w:sz="4" w:space="0" w:color="auto"/>
              <w:right w:val="single" w:sz="4" w:space="0" w:color="auto"/>
            </w:tcBorders>
            <w:shd w:val="clear" w:color="auto" w:fill="auto"/>
            <w:noWrap/>
            <w:vAlign w:val="bottom"/>
            <w:hideMark/>
          </w:tcPr>
          <w:p w14:paraId="3C130E12" w14:textId="77777777" w:rsidR="00182AC2" w:rsidRPr="0041116E" w:rsidRDefault="00182AC2" w:rsidP="00182AC2">
            <w:pPr>
              <w:jc w:val="right"/>
              <w:rPr>
                <w:rFonts w:cs="Tahoma"/>
                <w:color w:val="000000"/>
                <w:sz w:val="20"/>
                <w:lang w:val="en-US"/>
              </w:rPr>
            </w:pPr>
            <w:r w:rsidRPr="0041116E">
              <w:rPr>
                <w:rFonts w:cs="Tahoma"/>
                <w:color w:val="000000"/>
                <w:sz w:val="20"/>
              </w:rPr>
              <w:t>2.634.009,20</w:t>
            </w:r>
          </w:p>
        </w:tc>
        <w:tc>
          <w:tcPr>
            <w:tcW w:w="1488" w:type="dxa"/>
            <w:tcBorders>
              <w:top w:val="nil"/>
              <w:left w:val="nil"/>
              <w:bottom w:val="single" w:sz="4" w:space="0" w:color="auto"/>
              <w:right w:val="single" w:sz="4" w:space="0" w:color="auto"/>
            </w:tcBorders>
            <w:shd w:val="clear" w:color="auto" w:fill="auto"/>
            <w:noWrap/>
            <w:vAlign w:val="bottom"/>
            <w:hideMark/>
          </w:tcPr>
          <w:p w14:paraId="420FAF1E" w14:textId="77777777" w:rsidR="00182AC2" w:rsidRPr="0041116E" w:rsidRDefault="00182AC2" w:rsidP="00182AC2">
            <w:pPr>
              <w:jc w:val="right"/>
              <w:rPr>
                <w:rFonts w:cs="Tahoma"/>
                <w:color w:val="000000"/>
                <w:sz w:val="20"/>
                <w:lang w:val="en-US"/>
              </w:rPr>
            </w:pPr>
            <w:r w:rsidRPr="0041116E">
              <w:rPr>
                <w:rFonts w:cs="Tahoma"/>
                <w:color w:val="000000"/>
                <w:sz w:val="20"/>
              </w:rPr>
              <w:t>1.057.073,90</w:t>
            </w:r>
          </w:p>
        </w:tc>
        <w:tc>
          <w:tcPr>
            <w:tcW w:w="1417" w:type="dxa"/>
            <w:tcBorders>
              <w:top w:val="nil"/>
              <w:left w:val="nil"/>
              <w:bottom w:val="single" w:sz="4" w:space="0" w:color="auto"/>
              <w:right w:val="single" w:sz="4" w:space="0" w:color="auto"/>
            </w:tcBorders>
            <w:shd w:val="clear" w:color="auto" w:fill="auto"/>
            <w:noWrap/>
            <w:vAlign w:val="bottom"/>
            <w:hideMark/>
          </w:tcPr>
          <w:p w14:paraId="6EBDDEEC" w14:textId="77777777" w:rsidR="00182AC2" w:rsidRPr="0041116E" w:rsidRDefault="00182AC2" w:rsidP="00182AC2">
            <w:pPr>
              <w:jc w:val="right"/>
              <w:rPr>
                <w:rFonts w:cs="Tahoma"/>
                <w:color w:val="000000"/>
                <w:sz w:val="20"/>
                <w:lang w:val="en-US"/>
              </w:rPr>
            </w:pPr>
            <w:r w:rsidRPr="0041116E">
              <w:rPr>
                <w:rFonts w:cs="Tahoma"/>
                <w:color w:val="000000"/>
                <w:sz w:val="20"/>
              </w:rPr>
              <w:t>18.352,87</w:t>
            </w:r>
          </w:p>
        </w:tc>
      </w:tr>
      <w:tr w:rsidR="00182AC2" w:rsidRPr="0041116E" w14:paraId="6292374F" w14:textId="77777777" w:rsidTr="0041116E">
        <w:trPr>
          <w:trHeight w:val="227"/>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9F7720A" w14:textId="77777777" w:rsidR="00182AC2" w:rsidRPr="0041116E" w:rsidRDefault="00182AC2" w:rsidP="00182AC2">
            <w:pPr>
              <w:jc w:val="center"/>
              <w:rPr>
                <w:rFonts w:cs="Tahoma"/>
                <w:color w:val="000000"/>
                <w:sz w:val="20"/>
                <w:lang w:val="en-US"/>
              </w:rPr>
            </w:pPr>
            <w:r w:rsidRPr="0041116E">
              <w:rPr>
                <w:rFonts w:cs="Tahoma"/>
                <w:color w:val="000000"/>
                <w:sz w:val="20"/>
                <w:lang w:val="en-US"/>
              </w:rPr>
              <w:t>12</w:t>
            </w:r>
          </w:p>
        </w:tc>
        <w:tc>
          <w:tcPr>
            <w:tcW w:w="1578" w:type="dxa"/>
            <w:tcBorders>
              <w:top w:val="nil"/>
              <w:left w:val="nil"/>
              <w:bottom w:val="single" w:sz="4" w:space="0" w:color="auto"/>
              <w:right w:val="single" w:sz="4" w:space="0" w:color="auto"/>
            </w:tcBorders>
            <w:shd w:val="clear" w:color="auto" w:fill="auto"/>
            <w:noWrap/>
            <w:vAlign w:val="center"/>
            <w:hideMark/>
          </w:tcPr>
          <w:p w14:paraId="54DECB7D" w14:textId="77777777" w:rsidR="00182AC2" w:rsidRPr="0041116E" w:rsidRDefault="00182AC2" w:rsidP="00182AC2">
            <w:pPr>
              <w:jc w:val="left"/>
              <w:rPr>
                <w:rFonts w:cs="Tahoma"/>
                <w:color w:val="000000"/>
                <w:sz w:val="20"/>
                <w:lang w:val="en-US"/>
              </w:rPr>
            </w:pPr>
            <w:r w:rsidRPr="0041116E">
              <w:rPr>
                <w:rFonts w:cs="Tahoma"/>
                <w:color w:val="000000"/>
                <w:sz w:val="20"/>
                <w:lang w:val="en-US"/>
              </w:rPr>
              <w:t>Jarak</w:t>
            </w:r>
          </w:p>
        </w:tc>
        <w:tc>
          <w:tcPr>
            <w:tcW w:w="1418" w:type="dxa"/>
            <w:tcBorders>
              <w:top w:val="nil"/>
              <w:left w:val="nil"/>
              <w:bottom w:val="single" w:sz="4" w:space="0" w:color="auto"/>
              <w:right w:val="single" w:sz="4" w:space="0" w:color="auto"/>
            </w:tcBorders>
            <w:shd w:val="clear" w:color="auto" w:fill="auto"/>
            <w:noWrap/>
            <w:vAlign w:val="bottom"/>
            <w:hideMark/>
          </w:tcPr>
          <w:p w14:paraId="02315CCC" w14:textId="77777777" w:rsidR="00182AC2" w:rsidRPr="0041116E" w:rsidRDefault="00182AC2" w:rsidP="00182AC2">
            <w:pPr>
              <w:jc w:val="center"/>
              <w:rPr>
                <w:rFonts w:cs="Tahoma"/>
                <w:color w:val="000000"/>
                <w:sz w:val="20"/>
                <w:lang w:val="en-US"/>
              </w:rPr>
            </w:pPr>
            <w:r w:rsidRPr="0041116E">
              <w:rPr>
                <w:rFonts w:cs="Tahoma"/>
                <w:color w:val="000000"/>
                <w:sz w:val="20"/>
                <w:lang w:val="en-US"/>
              </w:rPr>
              <w:t>-</w:t>
            </w:r>
          </w:p>
        </w:tc>
        <w:tc>
          <w:tcPr>
            <w:tcW w:w="1521" w:type="dxa"/>
            <w:tcBorders>
              <w:top w:val="nil"/>
              <w:left w:val="nil"/>
              <w:bottom w:val="single" w:sz="4" w:space="0" w:color="auto"/>
              <w:right w:val="single" w:sz="4" w:space="0" w:color="auto"/>
            </w:tcBorders>
            <w:shd w:val="clear" w:color="auto" w:fill="auto"/>
            <w:noWrap/>
            <w:vAlign w:val="bottom"/>
            <w:hideMark/>
          </w:tcPr>
          <w:p w14:paraId="3AC19E2E" w14:textId="77777777" w:rsidR="00182AC2" w:rsidRPr="0041116E" w:rsidRDefault="00182AC2" w:rsidP="00182AC2">
            <w:pPr>
              <w:jc w:val="right"/>
              <w:rPr>
                <w:rFonts w:cs="Tahoma"/>
                <w:color w:val="000000"/>
                <w:sz w:val="20"/>
                <w:lang w:val="en-US"/>
              </w:rPr>
            </w:pPr>
            <w:r w:rsidRPr="0041116E">
              <w:rPr>
                <w:rFonts w:cs="Tahoma"/>
                <w:color w:val="000000"/>
                <w:sz w:val="20"/>
              </w:rPr>
              <w:t>455.307,87</w:t>
            </w:r>
          </w:p>
        </w:tc>
        <w:tc>
          <w:tcPr>
            <w:tcW w:w="1488" w:type="dxa"/>
            <w:tcBorders>
              <w:top w:val="nil"/>
              <w:left w:val="nil"/>
              <w:bottom w:val="single" w:sz="4" w:space="0" w:color="auto"/>
              <w:right w:val="single" w:sz="4" w:space="0" w:color="auto"/>
            </w:tcBorders>
            <w:shd w:val="clear" w:color="auto" w:fill="auto"/>
            <w:noWrap/>
            <w:vAlign w:val="bottom"/>
            <w:hideMark/>
          </w:tcPr>
          <w:p w14:paraId="30DE1AAA" w14:textId="77777777" w:rsidR="00182AC2" w:rsidRPr="0041116E" w:rsidRDefault="00182AC2" w:rsidP="00182AC2">
            <w:pPr>
              <w:jc w:val="right"/>
              <w:rPr>
                <w:rFonts w:cs="Tahoma"/>
                <w:color w:val="000000"/>
                <w:sz w:val="20"/>
                <w:lang w:val="en-US"/>
              </w:rPr>
            </w:pPr>
            <w:r w:rsidRPr="0041116E">
              <w:rPr>
                <w:rFonts w:cs="Tahoma"/>
                <w:color w:val="000000"/>
                <w:sz w:val="20"/>
              </w:rPr>
              <w:t>3.230.895,85</w:t>
            </w:r>
          </w:p>
        </w:tc>
        <w:tc>
          <w:tcPr>
            <w:tcW w:w="1417" w:type="dxa"/>
            <w:tcBorders>
              <w:top w:val="nil"/>
              <w:left w:val="nil"/>
              <w:bottom w:val="single" w:sz="4" w:space="0" w:color="auto"/>
              <w:right w:val="single" w:sz="4" w:space="0" w:color="auto"/>
            </w:tcBorders>
            <w:shd w:val="clear" w:color="auto" w:fill="auto"/>
            <w:noWrap/>
            <w:vAlign w:val="bottom"/>
            <w:hideMark/>
          </w:tcPr>
          <w:p w14:paraId="53B1AEF8" w14:textId="77777777" w:rsidR="00182AC2" w:rsidRPr="0041116E" w:rsidRDefault="00182AC2" w:rsidP="00182AC2">
            <w:pPr>
              <w:jc w:val="right"/>
              <w:rPr>
                <w:rFonts w:cs="Tahoma"/>
                <w:color w:val="000000"/>
                <w:sz w:val="20"/>
                <w:lang w:val="en-US"/>
              </w:rPr>
            </w:pPr>
            <w:r w:rsidRPr="0041116E">
              <w:rPr>
                <w:rFonts w:cs="Tahoma"/>
                <w:color w:val="000000"/>
                <w:sz w:val="20"/>
              </w:rPr>
              <w:t>25.374,01</w:t>
            </w:r>
          </w:p>
        </w:tc>
      </w:tr>
    </w:tbl>
    <w:p w14:paraId="67835B5D" w14:textId="60426C92" w:rsidR="00182AC2" w:rsidRDefault="00713BDD" w:rsidP="00713BDD">
      <w:pPr>
        <w:spacing w:before="120" w:after="120"/>
        <w:rPr>
          <w:rFonts w:cs="Tahoma"/>
          <w:color w:val="000000" w:themeColor="text1"/>
          <w:szCs w:val="24"/>
          <w:lang w:val="en-US"/>
        </w:rPr>
      </w:pPr>
      <w:r>
        <w:rPr>
          <w:rFonts w:cs="Tahoma"/>
          <w:szCs w:val="22"/>
          <w:lang w:val="en-US"/>
        </w:rPr>
        <w:lastRenderedPageBreak/>
        <w:t>Berdasarkan Tabel 1</w:t>
      </w:r>
      <w:r w:rsidRPr="00713BDD">
        <w:rPr>
          <w:rFonts w:cs="Tahoma"/>
          <w:szCs w:val="22"/>
          <w:lang w:val="en-US"/>
        </w:rPr>
        <w:t xml:space="preserve"> dapat diketahui bahwa hanya terdapat 5 tanaman dari 12 tanaman yang mempunyai potensi kesesuaian lahan dengan tingkat klasifikasi S1 (sangat sesuai), yaitu kemiri sunan, lada, kayu manis, kemiri, dan panili. Mengacu pada hasil analisis potensi kesesuaian lahan dengan tingkat S1 yang dievaluasi terhadap tutupan lahan di Provinsi Jawa Barat, maka dapat diketahui sebaran wilayah yang masih dapat direkomendasikan sebagai lahan perkebunan. Sebaran wilayah di Provinsi Jawa Barat yang direkomendasikan sebagai lahan perkebunan dapat dilihat</w:t>
      </w:r>
      <w:r>
        <w:rPr>
          <w:rFonts w:cs="Tahoma"/>
          <w:color w:val="000000" w:themeColor="text1"/>
          <w:szCs w:val="24"/>
          <w:lang w:val="en-US"/>
        </w:rPr>
        <w:t xml:space="preserve"> </w:t>
      </w:r>
      <w:r w:rsidR="00587900">
        <w:rPr>
          <w:rFonts w:cs="Tahoma"/>
          <w:color w:val="000000" w:themeColor="text1"/>
          <w:szCs w:val="24"/>
          <w:lang w:val="en-US"/>
        </w:rPr>
        <w:t>pada Tabel 2.</w:t>
      </w:r>
    </w:p>
    <w:p w14:paraId="1B1AA355" w14:textId="77777777" w:rsidR="00713BDD" w:rsidRDefault="004910BE" w:rsidP="00713BDD">
      <w:pPr>
        <w:jc w:val="center"/>
        <w:rPr>
          <w:rFonts w:cs="Tahoma"/>
          <w:b/>
          <w:color w:val="000000" w:themeColor="text1"/>
          <w:sz w:val="20"/>
          <w:szCs w:val="24"/>
          <w:lang w:val="en-US"/>
        </w:rPr>
      </w:pPr>
      <w:r w:rsidRPr="00182AC2">
        <w:rPr>
          <w:rFonts w:cs="Tahoma"/>
          <w:b/>
          <w:color w:val="000000" w:themeColor="text1"/>
          <w:sz w:val="20"/>
          <w:szCs w:val="24"/>
          <w:lang w:val="en-US"/>
        </w:rPr>
        <w:t xml:space="preserve">Tabel </w:t>
      </w:r>
      <w:r>
        <w:rPr>
          <w:rFonts w:cs="Tahoma"/>
          <w:b/>
          <w:color w:val="000000" w:themeColor="text1"/>
          <w:sz w:val="20"/>
          <w:szCs w:val="24"/>
          <w:lang w:val="en-US"/>
        </w:rPr>
        <w:t>2</w:t>
      </w:r>
      <w:r w:rsidRPr="00182AC2">
        <w:rPr>
          <w:rFonts w:cs="Tahoma"/>
          <w:b/>
          <w:color w:val="000000" w:themeColor="text1"/>
          <w:sz w:val="20"/>
          <w:szCs w:val="24"/>
          <w:lang w:val="en-US"/>
        </w:rPr>
        <w:t xml:space="preserve"> </w:t>
      </w:r>
      <w:r w:rsidR="00713BDD">
        <w:rPr>
          <w:rFonts w:cs="Tahoma"/>
          <w:b/>
          <w:color w:val="000000" w:themeColor="text1"/>
          <w:sz w:val="20"/>
          <w:szCs w:val="24"/>
          <w:lang w:val="en-US"/>
        </w:rPr>
        <w:t>Sebaran Wilayah yang Direkomendasikan Sebagai Lahan Perkebunan</w:t>
      </w:r>
    </w:p>
    <w:p w14:paraId="0527BD24" w14:textId="67F8AB40" w:rsidR="004910BE" w:rsidRDefault="004910BE" w:rsidP="00713BDD">
      <w:pPr>
        <w:spacing w:after="120"/>
        <w:jc w:val="center"/>
        <w:rPr>
          <w:rFonts w:cs="Tahoma"/>
          <w:b/>
          <w:color w:val="000000" w:themeColor="text1"/>
          <w:sz w:val="20"/>
          <w:szCs w:val="24"/>
          <w:lang w:val="en-US"/>
        </w:rPr>
      </w:pPr>
      <w:r w:rsidRPr="00182AC2">
        <w:rPr>
          <w:rFonts w:cs="Tahoma"/>
          <w:b/>
          <w:color w:val="000000" w:themeColor="text1"/>
          <w:sz w:val="20"/>
          <w:szCs w:val="24"/>
          <w:lang w:val="en-US"/>
        </w:rPr>
        <w:t>Komoditas Prospektif di Provinsi Jawa Barat</w:t>
      </w:r>
    </w:p>
    <w:tbl>
      <w:tblPr>
        <w:tblW w:w="7202" w:type="dxa"/>
        <w:jc w:val="center"/>
        <w:tblLook w:val="04A0" w:firstRow="1" w:lastRow="0" w:firstColumn="1" w:lastColumn="0" w:noHBand="0" w:noVBand="1"/>
      </w:tblPr>
      <w:tblGrid>
        <w:gridCol w:w="494"/>
        <w:gridCol w:w="1493"/>
        <w:gridCol w:w="2460"/>
        <w:gridCol w:w="1505"/>
        <w:gridCol w:w="1250"/>
      </w:tblGrid>
      <w:tr w:rsidR="00713BDD" w:rsidRPr="00713BDD" w14:paraId="1197976F" w14:textId="77777777" w:rsidTr="00713BDD">
        <w:trPr>
          <w:trHeight w:val="340"/>
          <w:tblHeader/>
          <w:jc w:val="center"/>
        </w:trPr>
        <w:tc>
          <w:tcPr>
            <w:tcW w:w="49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E9C3FAD" w14:textId="77777777" w:rsidR="00713BDD" w:rsidRPr="00713BDD" w:rsidRDefault="00713BDD" w:rsidP="00713BDD">
            <w:pPr>
              <w:jc w:val="center"/>
              <w:rPr>
                <w:rFonts w:cs="Tahoma"/>
                <w:b/>
                <w:bCs/>
                <w:color w:val="000000"/>
                <w:sz w:val="20"/>
                <w:lang w:val="en-US"/>
              </w:rPr>
            </w:pPr>
            <w:r w:rsidRPr="00713BDD">
              <w:rPr>
                <w:rFonts w:cs="Tahoma"/>
                <w:b/>
                <w:bCs/>
                <w:color w:val="000000"/>
                <w:sz w:val="20"/>
                <w:lang w:val="en-US"/>
              </w:rPr>
              <w:t>No</w:t>
            </w:r>
          </w:p>
        </w:tc>
        <w:tc>
          <w:tcPr>
            <w:tcW w:w="1493" w:type="dxa"/>
            <w:tcBorders>
              <w:top w:val="single" w:sz="4" w:space="0" w:color="auto"/>
              <w:left w:val="nil"/>
              <w:bottom w:val="single" w:sz="4" w:space="0" w:color="auto"/>
              <w:right w:val="single" w:sz="4" w:space="0" w:color="auto"/>
            </w:tcBorders>
            <w:shd w:val="clear" w:color="000000" w:fill="D0CECE"/>
            <w:noWrap/>
            <w:vAlign w:val="center"/>
            <w:hideMark/>
          </w:tcPr>
          <w:p w14:paraId="0B43AF63" w14:textId="77777777" w:rsidR="00713BDD" w:rsidRPr="00713BDD" w:rsidRDefault="00713BDD" w:rsidP="00713BDD">
            <w:pPr>
              <w:jc w:val="center"/>
              <w:rPr>
                <w:rFonts w:cs="Tahoma"/>
                <w:b/>
                <w:bCs/>
                <w:color w:val="000000"/>
                <w:sz w:val="20"/>
                <w:lang w:val="en-US"/>
              </w:rPr>
            </w:pPr>
            <w:r w:rsidRPr="00713BDD">
              <w:rPr>
                <w:rFonts w:cs="Tahoma"/>
                <w:b/>
                <w:bCs/>
                <w:color w:val="000000"/>
                <w:sz w:val="20"/>
                <w:lang w:val="en-US"/>
              </w:rPr>
              <w:t>Tanaman</w:t>
            </w:r>
          </w:p>
        </w:tc>
        <w:tc>
          <w:tcPr>
            <w:tcW w:w="2460" w:type="dxa"/>
            <w:tcBorders>
              <w:top w:val="single" w:sz="4" w:space="0" w:color="auto"/>
              <w:left w:val="nil"/>
              <w:bottom w:val="single" w:sz="4" w:space="0" w:color="auto"/>
              <w:right w:val="single" w:sz="4" w:space="0" w:color="auto"/>
            </w:tcBorders>
            <w:shd w:val="clear" w:color="000000" w:fill="D0CECE"/>
            <w:noWrap/>
            <w:vAlign w:val="center"/>
            <w:hideMark/>
          </w:tcPr>
          <w:p w14:paraId="3EAC0CC8" w14:textId="77777777" w:rsidR="00713BDD" w:rsidRPr="00713BDD" w:rsidRDefault="00713BDD" w:rsidP="00713BDD">
            <w:pPr>
              <w:jc w:val="center"/>
              <w:rPr>
                <w:rFonts w:cs="Tahoma"/>
                <w:b/>
                <w:bCs/>
                <w:color w:val="000000"/>
                <w:sz w:val="20"/>
                <w:lang w:val="en-US"/>
              </w:rPr>
            </w:pPr>
            <w:r w:rsidRPr="00713BDD">
              <w:rPr>
                <w:rFonts w:cs="Tahoma"/>
                <w:b/>
                <w:bCs/>
                <w:color w:val="000000"/>
                <w:sz w:val="20"/>
                <w:lang w:val="en-US"/>
              </w:rPr>
              <w:t>Lokasi Lahan</w:t>
            </w:r>
          </w:p>
        </w:tc>
        <w:tc>
          <w:tcPr>
            <w:tcW w:w="1505" w:type="dxa"/>
            <w:tcBorders>
              <w:top w:val="single" w:sz="4" w:space="0" w:color="auto"/>
              <w:left w:val="nil"/>
              <w:bottom w:val="single" w:sz="4" w:space="0" w:color="auto"/>
              <w:right w:val="single" w:sz="4" w:space="0" w:color="auto"/>
            </w:tcBorders>
            <w:shd w:val="clear" w:color="000000" w:fill="D0CECE"/>
            <w:noWrap/>
            <w:vAlign w:val="center"/>
            <w:hideMark/>
          </w:tcPr>
          <w:p w14:paraId="697327C0" w14:textId="77777777" w:rsidR="00713BDD" w:rsidRPr="00713BDD" w:rsidRDefault="00713BDD" w:rsidP="00713BDD">
            <w:pPr>
              <w:jc w:val="center"/>
              <w:rPr>
                <w:rFonts w:cs="Tahoma"/>
                <w:b/>
                <w:bCs/>
                <w:color w:val="000000"/>
                <w:sz w:val="20"/>
                <w:lang w:val="en-US"/>
              </w:rPr>
            </w:pPr>
            <w:r w:rsidRPr="00713BDD">
              <w:rPr>
                <w:rFonts w:cs="Tahoma"/>
                <w:b/>
                <w:bCs/>
                <w:color w:val="000000"/>
                <w:sz w:val="20"/>
                <w:lang w:val="en-US"/>
              </w:rPr>
              <w:t>Luas (ha)</w:t>
            </w:r>
          </w:p>
        </w:tc>
        <w:tc>
          <w:tcPr>
            <w:tcW w:w="1250" w:type="dxa"/>
            <w:tcBorders>
              <w:top w:val="single" w:sz="4" w:space="0" w:color="auto"/>
              <w:left w:val="nil"/>
              <w:bottom w:val="single" w:sz="4" w:space="0" w:color="auto"/>
              <w:right w:val="single" w:sz="4" w:space="0" w:color="auto"/>
            </w:tcBorders>
            <w:shd w:val="clear" w:color="000000" w:fill="D0CECE"/>
            <w:vAlign w:val="center"/>
          </w:tcPr>
          <w:p w14:paraId="01C8DB74" w14:textId="77777777" w:rsidR="00713BDD" w:rsidRPr="00713BDD" w:rsidRDefault="00713BDD" w:rsidP="00713BDD">
            <w:pPr>
              <w:jc w:val="center"/>
              <w:rPr>
                <w:rFonts w:cs="Tahoma"/>
                <w:b/>
                <w:bCs/>
                <w:color w:val="000000"/>
                <w:sz w:val="20"/>
                <w:lang w:val="en-US"/>
              </w:rPr>
            </w:pPr>
            <w:r w:rsidRPr="00713BDD">
              <w:rPr>
                <w:rFonts w:cs="Tahoma"/>
                <w:b/>
                <w:bCs/>
                <w:color w:val="000000"/>
                <w:sz w:val="20"/>
                <w:lang w:val="en-US"/>
              </w:rPr>
              <w:t>Total (Ha)</w:t>
            </w:r>
          </w:p>
        </w:tc>
      </w:tr>
      <w:tr w:rsidR="00713BDD" w:rsidRPr="00713BDD" w14:paraId="5C1C6683" w14:textId="77777777" w:rsidTr="00713BDD">
        <w:trPr>
          <w:trHeight w:val="170"/>
          <w:jc w:val="center"/>
        </w:trPr>
        <w:tc>
          <w:tcPr>
            <w:tcW w:w="494" w:type="dxa"/>
            <w:vMerge w:val="restart"/>
            <w:tcBorders>
              <w:top w:val="nil"/>
              <w:left w:val="single" w:sz="4" w:space="0" w:color="auto"/>
              <w:bottom w:val="single" w:sz="4" w:space="0" w:color="000000"/>
              <w:right w:val="single" w:sz="4" w:space="0" w:color="auto"/>
            </w:tcBorders>
            <w:shd w:val="clear" w:color="auto" w:fill="auto"/>
            <w:noWrap/>
            <w:hideMark/>
          </w:tcPr>
          <w:p w14:paraId="7F9929D5" w14:textId="77777777" w:rsidR="00713BDD" w:rsidRPr="00713BDD" w:rsidRDefault="00713BDD" w:rsidP="00B66293">
            <w:pPr>
              <w:jc w:val="center"/>
              <w:rPr>
                <w:rFonts w:cs="Tahoma"/>
                <w:color w:val="000000"/>
                <w:sz w:val="20"/>
                <w:lang w:val="en-US"/>
              </w:rPr>
            </w:pPr>
            <w:r w:rsidRPr="00713BDD">
              <w:rPr>
                <w:rFonts w:cs="Tahoma"/>
                <w:color w:val="000000"/>
                <w:sz w:val="20"/>
                <w:lang w:val="en-US"/>
              </w:rPr>
              <w:t>1</w:t>
            </w:r>
          </w:p>
        </w:tc>
        <w:tc>
          <w:tcPr>
            <w:tcW w:w="1493" w:type="dxa"/>
            <w:vMerge w:val="restart"/>
            <w:tcBorders>
              <w:top w:val="nil"/>
              <w:left w:val="single" w:sz="4" w:space="0" w:color="auto"/>
              <w:bottom w:val="single" w:sz="4" w:space="0" w:color="000000"/>
              <w:right w:val="single" w:sz="4" w:space="0" w:color="auto"/>
            </w:tcBorders>
            <w:shd w:val="clear" w:color="auto" w:fill="auto"/>
            <w:noWrap/>
            <w:hideMark/>
          </w:tcPr>
          <w:p w14:paraId="31E6BD2D" w14:textId="77777777" w:rsidR="00713BDD" w:rsidRPr="00713BDD" w:rsidRDefault="00713BDD" w:rsidP="00B66293">
            <w:pPr>
              <w:rPr>
                <w:rFonts w:cs="Tahoma"/>
                <w:color w:val="000000"/>
                <w:sz w:val="20"/>
                <w:lang w:val="en-US"/>
              </w:rPr>
            </w:pPr>
            <w:r w:rsidRPr="00713BDD">
              <w:rPr>
                <w:rFonts w:cs="Tahoma"/>
                <w:color w:val="000000"/>
                <w:sz w:val="20"/>
                <w:lang w:val="en-US"/>
              </w:rPr>
              <w:t>Kemiri Sunan</w:t>
            </w:r>
          </w:p>
        </w:tc>
        <w:tc>
          <w:tcPr>
            <w:tcW w:w="2460" w:type="dxa"/>
            <w:tcBorders>
              <w:top w:val="nil"/>
              <w:left w:val="nil"/>
              <w:bottom w:val="single" w:sz="4" w:space="0" w:color="auto"/>
              <w:right w:val="single" w:sz="4" w:space="0" w:color="auto"/>
            </w:tcBorders>
            <w:shd w:val="clear" w:color="auto" w:fill="auto"/>
            <w:noWrap/>
            <w:vAlign w:val="center"/>
            <w:hideMark/>
          </w:tcPr>
          <w:p w14:paraId="7BF4374B" w14:textId="77777777" w:rsidR="00713BDD" w:rsidRPr="00713BDD" w:rsidRDefault="00713BDD" w:rsidP="00B66293">
            <w:pPr>
              <w:rPr>
                <w:rFonts w:cs="Tahoma"/>
                <w:color w:val="000000"/>
                <w:sz w:val="20"/>
                <w:lang w:val="en-US"/>
              </w:rPr>
            </w:pPr>
            <w:r w:rsidRPr="00713BDD">
              <w:rPr>
                <w:rFonts w:cs="Tahoma"/>
                <w:color w:val="000000"/>
                <w:sz w:val="20"/>
                <w:lang w:val="en-US"/>
              </w:rPr>
              <w:t>1. Kab. Bandung</w:t>
            </w:r>
          </w:p>
        </w:tc>
        <w:tc>
          <w:tcPr>
            <w:tcW w:w="1505" w:type="dxa"/>
            <w:tcBorders>
              <w:top w:val="nil"/>
              <w:left w:val="nil"/>
              <w:bottom w:val="single" w:sz="4" w:space="0" w:color="auto"/>
              <w:right w:val="single" w:sz="4" w:space="0" w:color="auto"/>
            </w:tcBorders>
            <w:shd w:val="clear" w:color="auto" w:fill="auto"/>
            <w:noWrap/>
            <w:vAlign w:val="center"/>
            <w:hideMark/>
          </w:tcPr>
          <w:p w14:paraId="62FA312E" w14:textId="77777777" w:rsidR="00713BDD" w:rsidRPr="00713BDD" w:rsidRDefault="00713BDD" w:rsidP="00B66293">
            <w:pPr>
              <w:jc w:val="right"/>
              <w:rPr>
                <w:rFonts w:cs="Tahoma"/>
                <w:color w:val="000000"/>
                <w:sz w:val="20"/>
                <w:lang w:val="en-US"/>
              </w:rPr>
            </w:pPr>
            <w:r w:rsidRPr="00713BDD">
              <w:rPr>
                <w:rFonts w:cs="Tahoma"/>
                <w:color w:val="000000"/>
                <w:sz w:val="20"/>
                <w:lang w:val="en-US"/>
              </w:rPr>
              <w:t>12.986,21</w:t>
            </w:r>
          </w:p>
        </w:tc>
        <w:tc>
          <w:tcPr>
            <w:tcW w:w="1250" w:type="dxa"/>
            <w:vMerge w:val="restart"/>
            <w:tcBorders>
              <w:top w:val="nil"/>
              <w:left w:val="nil"/>
              <w:right w:val="single" w:sz="4" w:space="0" w:color="auto"/>
            </w:tcBorders>
          </w:tcPr>
          <w:p w14:paraId="333D9225" w14:textId="77777777" w:rsidR="00713BDD" w:rsidRPr="00713BDD" w:rsidRDefault="00713BDD" w:rsidP="00B66293">
            <w:pPr>
              <w:jc w:val="right"/>
              <w:rPr>
                <w:rFonts w:cs="Tahoma"/>
                <w:color w:val="000000"/>
                <w:sz w:val="20"/>
                <w:lang w:val="en-US"/>
              </w:rPr>
            </w:pPr>
            <w:r w:rsidRPr="00713BDD">
              <w:rPr>
                <w:rFonts w:cs="Tahoma"/>
                <w:color w:val="000000"/>
                <w:sz w:val="20"/>
                <w:lang w:val="en-US"/>
              </w:rPr>
              <w:t>40.617,75</w:t>
            </w:r>
          </w:p>
        </w:tc>
      </w:tr>
      <w:tr w:rsidR="00713BDD" w:rsidRPr="00713BDD" w14:paraId="34F653F3"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48959DF6"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2ED9AF33"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70230048" w14:textId="77777777" w:rsidR="00713BDD" w:rsidRPr="00713BDD" w:rsidRDefault="00713BDD" w:rsidP="00B66293">
            <w:pPr>
              <w:rPr>
                <w:rFonts w:cs="Tahoma"/>
                <w:color w:val="000000"/>
                <w:sz w:val="20"/>
                <w:lang w:val="en-US"/>
              </w:rPr>
            </w:pPr>
            <w:r w:rsidRPr="00713BDD">
              <w:rPr>
                <w:rFonts w:cs="Tahoma"/>
                <w:color w:val="000000"/>
                <w:sz w:val="20"/>
                <w:lang w:val="en-US"/>
              </w:rPr>
              <w:t>2. Kab. Bandung Barat</w:t>
            </w:r>
          </w:p>
        </w:tc>
        <w:tc>
          <w:tcPr>
            <w:tcW w:w="1505" w:type="dxa"/>
            <w:tcBorders>
              <w:top w:val="nil"/>
              <w:left w:val="nil"/>
              <w:bottom w:val="single" w:sz="4" w:space="0" w:color="auto"/>
              <w:right w:val="single" w:sz="4" w:space="0" w:color="auto"/>
            </w:tcBorders>
            <w:shd w:val="clear" w:color="auto" w:fill="auto"/>
            <w:noWrap/>
            <w:vAlign w:val="center"/>
            <w:hideMark/>
          </w:tcPr>
          <w:p w14:paraId="09CEB24F" w14:textId="77777777" w:rsidR="00713BDD" w:rsidRPr="00713BDD" w:rsidRDefault="00713BDD" w:rsidP="00B66293">
            <w:pPr>
              <w:jc w:val="right"/>
              <w:rPr>
                <w:rFonts w:cs="Tahoma"/>
                <w:color w:val="000000"/>
                <w:sz w:val="20"/>
                <w:lang w:val="en-US"/>
              </w:rPr>
            </w:pPr>
            <w:r w:rsidRPr="00713BDD">
              <w:rPr>
                <w:rFonts w:cs="Tahoma"/>
                <w:color w:val="000000"/>
                <w:sz w:val="20"/>
                <w:lang w:val="en-US"/>
              </w:rPr>
              <w:t>4.944,67</w:t>
            </w:r>
          </w:p>
        </w:tc>
        <w:tc>
          <w:tcPr>
            <w:tcW w:w="1250" w:type="dxa"/>
            <w:vMerge/>
            <w:tcBorders>
              <w:left w:val="nil"/>
              <w:right w:val="single" w:sz="4" w:space="0" w:color="auto"/>
            </w:tcBorders>
          </w:tcPr>
          <w:p w14:paraId="599B46C2" w14:textId="77777777" w:rsidR="00713BDD" w:rsidRPr="00713BDD" w:rsidRDefault="00713BDD" w:rsidP="00B66293">
            <w:pPr>
              <w:jc w:val="right"/>
              <w:rPr>
                <w:rFonts w:cs="Tahoma"/>
                <w:color w:val="000000"/>
                <w:sz w:val="20"/>
                <w:lang w:val="en-US"/>
              </w:rPr>
            </w:pPr>
          </w:p>
        </w:tc>
      </w:tr>
      <w:tr w:rsidR="00713BDD" w:rsidRPr="00713BDD" w14:paraId="1B7A9CC5"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68FF5217"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25FD1AC4"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79F8A5F2" w14:textId="77777777" w:rsidR="00713BDD" w:rsidRPr="00713BDD" w:rsidRDefault="00713BDD" w:rsidP="00B66293">
            <w:pPr>
              <w:rPr>
                <w:rFonts w:cs="Tahoma"/>
                <w:color w:val="000000"/>
                <w:sz w:val="20"/>
                <w:lang w:val="en-US"/>
              </w:rPr>
            </w:pPr>
            <w:r w:rsidRPr="00713BDD">
              <w:rPr>
                <w:rFonts w:cs="Tahoma"/>
                <w:color w:val="000000"/>
                <w:sz w:val="20"/>
                <w:lang w:val="en-US"/>
              </w:rPr>
              <w:t>3. Kab. Cianjur</w:t>
            </w:r>
          </w:p>
        </w:tc>
        <w:tc>
          <w:tcPr>
            <w:tcW w:w="1505" w:type="dxa"/>
            <w:tcBorders>
              <w:top w:val="nil"/>
              <w:left w:val="nil"/>
              <w:bottom w:val="single" w:sz="4" w:space="0" w:color="auto"/>
              <w:right w:val="single" w:sz="4" w:space="0" w:color="auto"/>
            </w:tcBorders>
            <w:shd w:val="clear" w:color="auto" w:fill="auto"/>
            <w:noWrap/>
            <w:vAlign w:val="center"/>
            <w:hideMark/>
          </w:tcPr>
          <w:p w14:paraId="53031F76" w14:textId="77777777" w:rsidR="00713BDD" w:rsidRPr="00713BDD" w:rsidRDefault="00713BDD" w:rsidP="00B66293">
            <w:pPr>
              <w:jc w:val="right"/>
              <w:rPr>
                <w:rFonts w:cs="Tahoma"/>
                <w:color w:val="000000"/>
                <w:sz w:val="20"/>
                <w:lang w:val="en-US"/>
              </w:rPr>
            </w:pPr>
            <w:r w:rsidRPr="00713BDD">
              <w:rPr>
                <w:rFonts w:cs="Tahoma"/>
                <w:color w:val="000000"/>
                <w:sz w:val="20"/>
                <w:lang w:val="en-US"/>
              </w:rPr>
              <w:t>2.791,47</w:t>
            </w:r>
          </w:p>
        </w:tc>
        <w:tc>
          <w:tcPr>
            <w:tcW w:w="1250" w:type="dxa"/>
            <w:vMerge/>
            <w:tcBorders>
              <w:left w:val="nil"/>
              <w:right w:val="single" w:sz="4" w:space="0" w:color="auto"/>
            </w:tcBorders>
          </w:tcPr>
          <w:p w14:paraId="39DAD719" w14:textId="77777777" w:rsidR="00713BDD" w:rsidRPr="00713BDD" w:rsidRDefault="00713BDD" w:rsidP="00B66293">
            <w:pPr>
              <w:jc w:val="right"/>
              <w:rPr>
                <w:rFonts w:cs="Tahoma"/>
                <w:color w:val="000000"/>
                <w:sz w:val="20"/>
                <w:lang w:val="en-US"/>
              </w:rPr>
            </w:pPr>
          </w:p>
        </w:tc>
      </w:tr>
      <w:tr w:rsidR="00713BDD" w:rsidRPr="00713BDD" w14:paraId="068E6A92"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49DCFE5E"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3E173CF5"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1C8A508F" w14:textId="77777777" w:rsidR="00713BDD" w:rsidRPr="00713BDD" w:rsidRDefault="00713BDD" w:rsidP="00B66293">
            <w:pPr>
              <w:rPr>
                <w:rFonts w:cs="Tahoma"/>
                <w:color w:val="000000"/>
                <w:sz w:val="20"/>
                <w:lang w:val="en-US"/>
              </w:rPr>
            </w:pPr>
            <w:r w:rsidRPr="00713BDD">
              <w:rPr>
                <w:rFonts w:cs="Tahoma"/>
                <w:color w:val="000000"/>
                <w:sz w:val="20"/>
                <w:lang w:val="en-US"/>
              </w:rPr>
              <w:t>4. Kab. Garut</w:t>
            </w:r>
          </w:p>
        </w:tc>
        <w:tc>
          <w:tcPr>
            <w:tcW w:w="1505" w:type="dxa"/>
            <w:tcBorders>
              <w:top w:val="nil"/>
              <w:left w:val="nil"/>
              <w:bottom w:val="single" w:sz="4" w:space="0" w:color="auto"/>
              <w:right w:val="single" w:sz="4" w:space="0" w:color="auto"/>
            </w:tcBorders>
            <w:shd w:val="clear" w:color="auto" w:fill="auto"/>
            <w:noWrap/>
            <w:vAlign w:val="center"/>
            <w:hideMark/>
          </w:tcPr>
          <w:p w14:paraId="0141315B" w14:textId="77777777" w:rsidR="00713BDD" w:rsidRPr="00713BDD" w:rsidRDefault="00713BDD" w:rsidP="00B66293">
            <w:pPr>
              <w:jc w:val="right"/>
              <w:rPr>
                <w:rFonts w:cs="Tahoma"/>
                <w:color w:val="000000"/>
                <w:sz w:val="20"/>
                <w:lang w:val="en-US"/>
              </w:rPr>
            </w:pPr>
            <w:r w:rsidRPr="00713BDD">
              <w:rPr>
                <w:rFonts w:cs="Tahoma"/>
                <w:color w:val="000000"/>
                <w:sz w:val="20"/>
                <w:lang w:val="en-US"/>
              </w:rPr>
              <w:t>15.944,29</w:t>
            </w:r>
          </w:p>
        </w:tc>
        <w:tc>
          <w:tcPr>
            <w:tcW w:w="1250" w:type="dxa"/>
            <w:vMerge/>
            <w:tcBorders>
              <w:left w:val="nil"/>
              <w:right w:val="single" w:sz="4" w:space="0" w:color="auto"/>
            </w:tcBorders>
          </w:tcPr>
          <w:p w14:paraId="3D0F1466" w14:textId="77777777" w:rsidR="00713BDD" w:rsidRPr="00713BDD" w:rsidRDefault="00713BDD" w:rsidP="00B66293">
            <w:pPr>
              <w:jc w:val="right"/>
              <w:rPr>
                <w:rFonts w:cs="Tahoma"/>
                <w:color w:val="000000"/>
                <w:sz w:val="20"/>
                <w:lang w:val="en-US"/>
              </w:rPr>
            </w:pPr>
          </w:p>
        </w:tc>
      </w:tr>
      <w:tr w:rsidR="00713BDD" w:rsidRPr="00713BDD" w14:paraId="24F1BCA5"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209B15FE"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78A77887"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4BC7C948" w14:textId="77777777" w:rsidR="00713BDD" w:rsidRPr="00713BDD" w:rsidRDefault="00713BDD" w:rsidP="00B66293">
            <w:pPr>
              <w:rPr>
                <w:rFonts w:cs="Tahoma"/>
                <w:color w:val="000000"/>
                <w:sz w:val="20"/>
                <w:lang w:val="en-US"/>
              </w:rPr>
            </w:pPr>
            <w:r w:rsidRPr="00713BDD">
              <w:rPr>
                <w:rFonts w:cs="Tahoma"/>
                <w:color w:val="000000"/>
                <w:sz w:val="20"/>
                <w:lang w:val="en-US"/>
              </w:rPr>
              <w:t>5. Kota Bandung</w:t>
            </w:r>
          </w:p>
        </w:tc>
        <w:tc>
          <w:tcPr>
            <w:tcW w:w="1505" w:type="dxa"/>
            <w:tcBorders>
              <w:top w:val="nil"/>
              <w:left w:val="nil"/>
              <w:bottom w:val="single" w:sz="4" w:space="0" w:color="auto"/>
              <w:right w:val="single" w:sz="4" w:space="0" w:color="auto"/>
            </w:tcBorders>
            <w:shd w:val="clear" w:color="auto" w:fill="auto"/>
            <w:noWrap/>
            <w:vAlign w:val="center"/>
            <w:hideMark/>
          </w:tcPr>
          <w:p w14:paraId="4A819AE9" w14:textId="77777777" w:rsidR="00713BDD" w:rsidRPr="00713BDD" w:rsidRDefault="00713BDD" w:rsidP="00B66293">
            <w:pPr>
              <w:jc w:val="right"/>
              <w:rPr>
                <w:rFonts w:cs="Tahoma"/>
                <w:color w:val="000000"/>
                <w:sz w:val="20"/>
                <w:lang w:val="en-US"/>
              </w:rPr>
            </w:pPr>
            <w:r w:rsidRPr="00713BDD">
              <w:rPr>
                <w:rFonts w:cs="Tahoma"/>
                <w:color w:val="000000"/>
                <w:sz w:val="20"/>
                <w:lang w:val="en-US"/>
              </w:rPr>
              <w:t>167,57</w:t>
            </w:r>
          </w:p>
        </w:tc>
        <w:tc>
          <w:tcPr>
            <w:tcW w:w="1250" w:type="dxa"/>
            <w:vMerge/>
            <w:tcBorders>
              <w:left w:val="nil"/>
              <w:right w:val="single" w:sz="4" w:space="0" w:color="auto"/>
            </w:tcBorders>
          </w:tcPr>
          <w:p w14:paraId="6920A89F" w14:textId="77777777" w:rsidR="00713BDD" w:rsidRPr="00713BDD" w:rsidRDefault="00713BDD" w:rsidP="00B66293">
            <w:pPr>
              <w:jc w:val="right"/>
              <w:rPr>
                <w:rFonts w:cs="Tahoma"/>
                <w:color w:val="000000"/>
                <w:sz w:val="20"/>
                <w:lang w:val="en-US"/>
              </w:rPr>
            </w:pPr>
          </w:p>
        </w:tc>
      </w:tr>
      <w:tr w:rsidR="00713BDD" w:rsidRPr="00713BDD" w14:paraId="6D9B7E44"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68DEDA75"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486FB683"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00B98AAC" w14:textId="77777777" w:rsidR="00713BDD" w:rsidRPr="00713BDD" w:rsidRDefault="00713BDD" w:rsidP="00B66293">
            <w:pPr>
              <w:rPr>
                <w:rFonts w:cs="Tahoma"/>
                <w:color w:val="000000"/>
                <w:sz w:val="20"/>
                <w:lang w:val="en-US"/>
              </w:rPr>
            </w:pPr>
            <w:r w:rsidRPr="00713BDD">
              <w:rPr>
                <w:rFonts w:cs="Tahoma"/>
                <w:color w:val="000000"/>
                <w:sz w:val="20"/>
                <w:lang w:val="en-US"/>
              </w:rPr>
              <w:t>6. Kota Cimahi</w:t>
            </w:r>
          </w:p>
        </w:tc>
        <w:tc>
          <w:tcPr>
            <w:tcW w:w="1505" w:type="dxa"/>
            <w:tcBorders>
              <w:top w:val="nil"/>
              <w:left w:val="nil"/>
              <w:bottom w:val="single" w:sz="4" w:space="0" w:color="auto"/>
              <w:right w:val="single" w:sz="4" w:space="0" w:color="auto"/>
            </w:tcBorders>
            <w:shd w:val="clear" w:color="auto" w:fill="auto"/>
            <w:noWrap/>
            <w:vAlign w:val="center"/>
            <w:hideMark/>
          </w:tcPr>
          <w:p w14:paraId="69099C1C" w14:textId="77777777" w:rsidR="00713BDD" w:rsidRPr="00713BDD" w:rsidRDefault="00713BDD" w:rsidP="00B66293">
            <w:pPr>
              <w:jc w:val="right"/>
              <w:rPr>
                <w:rFonts w:cs="Tahoma"/>
                <w:color w:val="000000"/>
                <w:sz w:val="20"/>
                <w:lang w:val="en-US"/>
              </w:rPr>
            </w:pPr>
            <w:r w:rsidRPr="00713BDD">
              <w:rPr>
                <w:rFonts w:cs="Tahoma"/>
                <w:color w:val="000000"/>
                <w:sz w:val="20"/>
                <w:lang w:val="en-US"/>
              </w:rPr>
              <w:t>434,92</w:t>
            </w:r>
          </w:p>
        </w:tc>
        <w:tc>
          <w:tcPr>
            <w:tcW w:w="1250" w:type="dxa"/>
            <w:vMerge/>
            <w:tcBorders>
              <w:left w:val="nil"/>
              <w:right w:val="single" w:sz="4" w:space="0" w:color="auto"/>
            </w:tcBorders>
          </w:tcPr>
          <w:p w14:paraId="30B6BDC8" w14:textId="77777777" w:rsidR="00713BDD" w:rsidRPr="00713BDD" w:rsidRDefault="00713BDD" w:rsidP="00B66293">
            <w:pPr>
              <w:jc w:val="right"/>
              <w:rPr>
                <w:rFonts w:cs="Tahoma"/>
                <w:color w:val="000000"/>
                <w:sz w:val="20"/>
                <w:lang w:val="en-US"/>
              </w:rPr>
            </w:pPr>
          </w:p>
        </w:tc>
      </w:tr>
      <w:tr w:rsidR="00713BDD" w:rsidRPr="00713BDD" w14:paraId="4A0A2E01"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0147E407"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3E03949E"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2A695475" w14:textId="77777777" w:rsidR="00713BDD" w:rsidRPr="00713BDD" w:rsidRDefault="00713BDD" w:rsidP="00B66293">
            <w:pPr>
              <w:rPr>
                <w:rFonts w:cs="Tahoma"/>
                <w:color w:val="000000"/>
                <w:sz w:val="20"/>
                <w:lang w:val="en-US"/>
              </w:rPr>
            </w:pPr>
            <w:r w:rsidRPr="00713BDD">
              <w:rPr>
                <w:rFonts w:cs="Tahoma"/>
                <w:color w:val="000000"/>
                <w:sz w:val="20"/>
                <w:lang w:val="en-US"/>
              </w:rPr>
              <w:t>7. Kab. Kuningan</w:t>
            </w:r>
          </w:p>
        </w:tc>
        <w:tc>
          <w:tcPr>
            <w:tcW w:w="1505" w:type="dxa"/>
            <w:tcBorders>
              <w:top w:val="nil"/>
              <w:left w:val="nil"/>
              <w:bottom w:val="single" w:sz="4" w:space="0" w:color="auto"/>
              <w:right w:val="single" w:sz="4" w:space="0" w:color="auto"/>
            </w:tcBorders>
            <w:shd w:val="clear" w:color="auto" w:fill="auto"/>
            <w:noWrap/>
            <w:vAlign w:val="center"/>
            <w:hideMark/>
          </w:tcPr>
          <w:p w14:paraId="25D9D064" w14:textId="77777777" w:rsidR="00713BDD" w:rsidRPr="00713BDD" w:rsidRDefault="00713BDD" w:rsidP="00B66293">
            <w:pPr>
              <w:jc w:val="right"/>
              <w:rPr>
                <w:rFonts w:cs="Tahoma"/>
                <w:color w:val="000000"/>
                <w:sz w:val="20"/>
                <w:lang w:val="en-US"/>
              </w:rPr>
            </w:pPr>
            <w:r w:rsidRPr="00713BDD">
              <w:rPr>
                <w:rFonts w:cs="Tahoma"/>
                <w:color w:val="000000"/>
                <w:sz w:val="20"/>
                <w:lang w:val="en-US"/>
              </w:rPr>
              <w:t>295,58</w:t>
            </w:r>
          </w:p>
        </w:tc>
        <w:tc>
          <w:tcPr>
            <w:tcW w:w="1250" w:type="dxa"/>
            <w:vMerge/>
            <w:tcBorders>
              <w:left w:val="nil"/>
              <w:right w:val="single" w:sz="4" w:space="0" w:color="auto"/>
            </w:tcBorders>
          </w:tcPr>
          <w:p w14:paraId="301C5589" w14:textId="77777777" w:rsidR="00713BDD" w:rsidRPr="00713BDD" w:rsidRDefault="00713BDD" w:rsidP="00B66293">
            <w:pPr>
              <w:jc w:val="right"/>
              <w:rPr>
                <w:rFonts w:cs="Tahoma"/>
                <w:color w:val="000000"/>
                <w:sz w:val="20"/>
                <w:lang w:val="en-US"/>
              </w:rPr>
            </w:pPr>
          </w:p>
        </w:tc>
      </w:tr>
      <w:tr w:rsidR="00713BDD" w:rsidRPr="00713BDD" w14:paraId="70B3DF00"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0393AFEA"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53D0456D"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780440E2" w14:textId="77777777" w:rsidR="00713BDD" w:rsidRPr="00713BDD" w:rsidRDefault="00713BDD" w:rsidP="00B66293">
            <w:pPr>
              <w:rPr>
                <w:rFonts w:cs="Tahoma"/>
                <w:color w:val="000000"/>
                <w:sz w:val="20"/>
                <w:lang w:val="en-US"/>
              </w:rPr>
            </w:pPr>
            <w:r w:rsidRPr="00713BDD">
              <w:rPr>
                <w:rFonts w:cs="Tahoma"/>
                <w:color w:val="000000"/>
                <w:sz w:val="20"/>
                <w:lang w:val="en-US"/>
              </w:rPr>
              <w:t>8. Kab. Purwakarta</w:t>
            </w:r>
          </w:p>
        </w:tc>
        <w:tc>
          <w:tcPr>
            <w:tcW w:w="1505" w:type="dxa"/>
            <w:tcBorders>
              <w:top w:val="nil"/>
              <w:left w:val="nil"/>
              <w:bottom w:val="single" w:sz="4" w:space="0" w:color="auto"/>
              <w:right w:val="single" w:sz="4" w:space="0" w:color="auto"/>
            </w:tcBorders>
            <w:shd w:val="clear" w:color="auto" w:fill="auto"/>
            <w:noWrap/>
            <w:vAlign w:val="center"/>
            <w:hideMark/>
          </w:tcPr>
          <w:p w14:paraId="563A1995" w14:textId="77777777" w:rsidR="00713BDD" w:rsidRPr="00713BDD" w:rsidRDefault="00713BDD" w:rsidP="00B66293">
            <w:pPr>
              <w:jc w:val="right"/>
              <w:rPr>
                <w:rFonts w:cs="Tahoma"/>
                <w:color w:val="000000"/>
                <w:sz w:val="20"/>
                <w:lang w:val="en-US"/>
              </w:rPr>
            </w:pPr>
            <w:r w:rsidRPr="00713BDD">
              <w:rPr>
                <w:rFonts w:cs="Tahoma"/>
                <w:color w:val="000000"/>
                <w:sz w:val="20"/>
                <w:lang w:val="en-US"/>
              </w:rPr>
              <w:t>21,26</w:t>
            </w:r>
          </w:p>
        </w:tc>
        <w:tc>
          <w:tcPr>
            <w:tcW w:w="1250" w:type="dxa"/>
            <w:vMerge/>
            <w:tcBorders>
              <w:left w:val="nil"/>
              <w:right w:val="single" w:sz="4" w:space="0" w:color="auto"/>
            </w:tcBorders>
          </w:tcPr>
          <w:p w14:paraId="0DF45029" w14:textId="77777777" w:rsidR="00713BDD" w:rsidRPr="00713BDD" w:rsidRDefault="00713BDD" w:rsidP="00B66293">
            <w:pPr>
              <w:jc w:val="right"/>
              <w:rPr>
                <w:rFonts w:cs="Tahoma"/>
                <w:color w:val="000000"/>
                <w:sz w:val="20"/>
                <w:lang w:val="en-US"/>
              </w:rPr>
            </w:pPr>
          </w:p>
        </w:tc>
      </w:tr>
      <w:tr w:rsidR="00713BDD" w:rsidRPr="00713BDD" w14:paraId="350ECD75"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3F7F065A"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07236E36"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7547B3FA" w14:textId="77777777" w:rsidR="00713BDD" w:rsidRPr="00713BDD" w:rsidRDefault="00713BDD" w:rsidP="00B66293">
            <w:pPr>
              <w:rPr>
                <w:rFonts w:cs="Tahoma"/>
                <w:color w:val="000000"/>
                <w:sz w:val="20"/>
                <w:lang w:val="en-US"/>
              </w:rPr>
            </w:pPr>
            <w:r w:rsidRPr="00713BDD">
              <w:rPr>
                <w:rFonts w:cs="Tahoma"/>
                <w:color w:val="000000"/>
                <w:sz w:val="20"/>
                <w:lang w:val="en-US"/>
              </w:rPr>
              <w:t>9. Kab. Sumedang</w:t>
            </w:r>
          </w:p>
        </w:tc>
        <w:tc>
          <w:tcPr>
            <w:tcW w:w="1505" w:type="dxa"/>
            <w:tcBorders>
              <w:top w:val="nil"/>
              <w:left w:val="nil"/>
              <w:bottom w:val="single" w:sz="4" w:space="0" w:color="auto"/>
              <w:right w:val="single" w:sz="4" w:space="0" w:color="auto"/>
            </w:tcBorders>
            <w:shd w:val="clear" w:color="auto" w:fill="auto"/>
            <w:noWrap/>
            <w:vAlign w:val="center"/>
            <w:hideMark/>
          </w:tcPr>
          <w:p w14:paraId="5AD07E05" w14:textId="77777777" w:rsidR="00713BDD" w:rsidRPr="00713BDD" w:rsidRDefault="00713BDD" w:rsidP="00B66293">
            <w:pPr>
              <w:jc w:val="right"/>
              <w:rPr>
                <w:rFonts w:cs="Tahoma"/>
                <w:color w:val="000000"/>
                <w:sz w:val="20"/>
                <w:lang w:val="en-US"/>
              </w:rPr>
            </w:pPr>
            <w:r w:rsidRPr="00713BDD">
              <w:rPr>
                <w:rFonts w:cs="Tahoma"/>
                <w:color w:val="000000"/>
                <w:sz w:val="20"/>
                <w:lang w:val="en-US"/>
              </w:rPr>
              <w:t>3.029,50</w:t>
            </w:r>
          </w:p>
        </w:tc>
        <w:tc>
          <w:tcPr>
            <w:tcW w:w="1250" w:type="dxa"/>
            <w:vMerge/>
            <w:tcBorders>
              <w:left w:val="nil"/>
              <w:right w:val="single" w:sz="4" w:space="0" w:color="auto"/>
            </w:tcBorders>
          </w:tcPr>
          <w:p w14:paraId="0B7F7DEE" w14:textId="77777777" w:rsidR="00713BDD" w:rsidRPr="00713BDD" w:rsidRDefault="00713BDD" w:rsidP="00B66293">
            <w:pPr>
              <w:jc w:val="right"/>
              <w:rPr>
                <w:rFonts w:cs="Tahoma"/>
                <w:color w:val="000000"/>
                <w:sz w:val="20"/>
                <w:lang w:val="en-US"/>
              </w:rPr>
            </w:pPr>
          </w:p>
        </w:tc>
      </w:tr>
      <w:tr w:rsidR="00713BDD" w:rsidRPr="00713BDD" w14:paraId="38EB2D29"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13ECCB9C"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7E4BEBCC"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41A1DFEE" w14:textId="77777777" w:rsidR="00713BDD" w:rsidRPr="00713BDD" w:rsidRDefault="00713BDD" w:rsidP="00B66293">
            <w:pPr>
              <w:rPr>
                <w:rFonts w:cs="Tahoma"/>
                <w:color w:val="000000"/>
                <w:sz w:val="20"/>
                <w:lang w:val="en-US"/>
              </w:rPr>
            </w:pPr>
            <w:r w:rsidRPr="00713BDD">
              <w:rPr>
                <w:rFonts w:cs="Tahoma"/>
                <w:color w:val="000000"/>
                <w:sz w:val="20"/>
                <w:lang w:val="en-US"/>
              </w:rPr>
              <w:t>10. Kab. Tasikmalaya</w:t>
            </w:r>
          </w:p>
        </w:tc>
        <w:tc>
          <w:tcPr>
            <w:tcW w:w="1505" w:type="dxa"/>
            <w:tcBorders>
              <w:top w:val="nil"/>
              <w:left w:val="nil"/>
              <w:bottom w:val="single" w:sz="4" w:space="0" w:color="auto"/>
              <w:right w:val="single" w:sz="4" w:space="0" w:color="auto"/>
            </w:tcBorders>
            <w:shd w:val="clear" w:color="auto" w:fill="auto"/>
            <w:noWrap/>
            <w:vAlign w:val="center"/>
            <w:hideMark/>
          </w:tcPr>
          <w:p w14:paraId="7A1879CF" w14:textId="77777777" w:rsidR="00713BDD" w:rsidRPr="00713BDD" w:rsidRDefault="00713BDD" w:rsidP="00B66293">
            <w:pPr>
              <w:jc w:val="right"/>
              <w:rPr>
                <w:rFonts w:cs="Tahoma"/>
                <w:color w:val="000000"/>
                <w:sz w:val="20"/>
                <w:lang w:val="en-US"/>
              </w:rPr>
            </w:pPr>
            <w:r w:rsidRPr="00713BDD">
              <w:rPr>
                <w:rFonts w:cs="Tahoma"/>
                <w:color w:val="000000"/>
                <w:sz w:val="20"/>
                <w:lang w:val="en-US"/>
              </w:rPr>
              <w:t>2,27</w:t>
            </w:r>
          </w:p>
        </w:tc>
        <w:tc>
          <w:tcPr>
            <w:tcW w:w="1250" w:type="dxa"/>
            <w:vMerge/>
            <w:tcBorders>
              <w:left w:val="nil"/>
              <w:bottom w:val="single" w:sz="4" w:space="0" w:color="auto"/>
              <w:right w:val="single" w:sz="4" w:space="0" w:color="auto"/>
            </w:tcBorders>
          </w:tcPr>
          <w:p w14:paraId="1805FDED" w14:textId="77777777" w:rsidR="00713BDD" w:rsidRPr="00713BDD" w:rsidRDefault="00713BDD" w:rsidP="00B66293">
            <w:pPr>
              <w:jc w:val="right"/>
              <w:rPr>
                <w:rFonts w:cs="Tahoma"/>
                <w:color w:val="000000"/>
                <w:sz w:val="20"/>
                <w:lang w:val="en-US"/>
              </w:rPr>
            </w:pPr>
          </w:p>
        </w:tc>
      </w:tr>
      <w:tr w:rsidR="00713BDD" w:rsidRPr="00713BDD" w14:paraId="1B3DC08D" w14:textId="77777777" w:rsidTr="00713BDD">
        <w:trPr>
          <w:trHeight w:val="170"/>
          <w:jc w:val="center"/>
        </w:trPr>
        <w:tc>
          <w:tcPr>
            <w:tcW w:w="494" w:type="dxa"/>
            <w:vMerge w:val="restart"/>
            <w:tcBorders>
              <w:top w:val="nil"/>
              <w:left w:val="single" w:sz="4" w:space="0" w:color="auto"/>
              <w:bottom w:val="single" w:sz="4" w:space="0" w:color="auto"/>
              <w:right w:val="single" w:sz="4" w:space="0" w:color="auto"/>
            </w:tcBorders>
            <w:shd w:val="clear" w:color="auto" w:fill="auto"/>
            <w:noWrap/>
            <w:hideMark/>
          </w:tcPr>
          <w:p w14:paraId="31306359" w14:textId="77777777" w:rsidR="00713BDD" w:rsidRPr="00713BDD" w:rsidRDefault="00713BDD" w:rsidP="00B66293">
            <w:pPr>
              <w:jc w:val="center"/>
              <w:rPr>
                <w:rFonts w:cs="Tahoma"/>
                <w:color w:val="000000"/>
                <w:sz w:val="20"/>
                <w:lang w:val="en-US"/>
              </w:rPr>
            </w:pPr>
            <w:r w:rsidRPr="00713BDD">
              <w:rPr>
                <w:rFonts w:cs="Tahoma"/>
                <w:color w:val="000000"/>
                <w:sz w:val="20"/>
                <w:lang w:val="en-US"/>
              </w:rPr>
              <w:t>2</w:t>
            </w:r>
          </w:p>
        </w:tc>
        <w:tc>
          <w:tcPr>
            <w:tcW w:w="1493" w:type="dxa"/>
            <w:vMerge w:val="restart"/>
            <w:tcBorders>
              <w:top w:val="nil"/>
              <w:left w:val="single" w:sz="4" w:space="0" w:color="auto"/>
              <w:bottom w:val="single" w:sz="4" w:space="0" w:color="auto"/>
              <w:right w:val="single" w:sz="4" w:space="0" w:color="auto"/>
            </w:tcBorders>
            <w:shd w:val="clear" w:color="auto" w:fill="auto"/>
            <w:noWrap/>
            <w:hideMark/>
          </w:tcPr>
          <w:p w14:paraId="286024ED" w14:textId="77777777" w:rsidR="00713BDD" w:rsidRPr="00713BDD" w:rsidRDefault="00713BDD" w:rsidP="00B66293">
            <w:pPr>
              <w:rPr>
                <w:rFonts w:cs="Tahoma"/>
                <w:color w:val="000000"/>
                <w:sz w:val="20"/>
                <w:lang w:val="en-US"/>
              </w:rPr>
            </w:pPr>
            <w:r w:rsidRPr="00713BDD">
              <w:rPr>
                <w:rFonts w:cs="Tahoma"/>
                <w:color w:val="000000"/>
                <w:sz w:val="20"/>
                <w:lang w:val="en-US"/>
              </w:rPr>
              <w:t>Lada</w:t>
            </w:r>
          </w:p>
        </w:tc>
        <w:tc>
          <w:tcPr>
            <w:tcW w:w="2460" w:type="dxa"/>
            <w:tcBorders>
              <w:top w:val="nil"/>
              <w:left w:val="nil"/>
              <w:bottom w:val="single" w:sz="4" w:space="0" w:color="auto"/>
              <w:right w:val="single" w:sz="4" w:space="0" w:color="auto"/>
            </w:tcBorders>
            <w:shd w:val="clear" w:color="auto" w:fill="auto"/>
            <w:noWrap/>
            <w:vAlign w:val="center"/>
            <w:hideMark/>
          </w:tcPr>
          <w:p w14:paraId="0B75588A" w14:textId="77777777" w:rsidR="00713BDD" w:rsidRPr="00713BDD" w:rsidRDefault="00713BDD" w:rsidP="00B66293">
            <w:pPr>
              <w:rPr>
                <w:rFonts w:cs="Tahoma"/>
                <w:color w:val="000000"/>
                <w:sz w:val="20"/>
                <w:lang w:val="en-US"/>
              </w:rPr>
            </w:pPr>
            <w:r w:rsidRPr="00713BDD">
              <w:rPr>
                <w:rFonts w:cs="Tahoma"/>
                <w:color w:val="000000"/>
                <w:sz w:val="20"/>
                <w:lang w:val="en-US"/>
              </w:rPr>
              <w:t>1. Kab. Bandung</w:t>
            </w:r>
          </w:p>
        </w:tc>
        <w:tc>
          <w:tcPr>
            <w:tcW w:w="1505" w:type="dxa"/>
            <w:tcBorders>
              <w:top w:val="nil"/>
              <w:left w:val="nil"/>
              <w:bottom w:val="single" w:sz="4" w:space="0" w:color="auto"/>
              <w:right w:val="single" w:sz="4" w:space="0" w:color="auto"/>
            </w:tcBorders>
            <w:shd w:val="clear" w:color="auto" w:fill="auto"/>
            <w:noWrap/>
            <w:vAlign w:val="bottom"/>
            <w:hideMark/>
          </w:tcPr>
          <w:p w14:paraId="2FD261B4" w14:textId="77777777" w:rsidR="00713BDD" w:rsidRPr="00713BDD" w:rsidRDefault="00713BDD" w:rsidP="00B66293">
            <w:pPr>
              <w:jc w:val="right"/>
              <w:rPr>
                <w:rFonts w:cs="Tahoma"/>
                <w:color w:val="000000"/>
                <w:sz w:val="20"/>
                <w:lang w:val="en-US"/>
              </w:rPr>
            </w:pPr>
            <w:r w:rsidRPr="00713BDD">
              <w:rPr>
                <w:rFonts w:cs="Tahoma"/>
                <w:color w:val="000000"/>
                <w:sz w:val="20"/>
                <w:lang w:val="en-US"/>
              </w:rPr>
              <w:t>1.065,16</w:t>
            </w:r>
          </w:p>
        </w:tc>
        <w:tc>
          <w:tcPr>
            <w:tcW w:w="1250" w:type="dxa"/>
            <w:vMerge w:val="restart"/>
            <w:tcBorders>
              <w:top w:val="nil"/>
              <w:left w:val="nil"/>
              <w:right w:val="single" w:sz="4" w:space="0" w:color="auto"/>
            </w:tcBorders>
          </w:tcPr>
          <w:p w14:paraId="34FAF961" w14:textId="77777777" w:rsidR="00713BDD" w:rsidRPr="00713BDD" w:rsidRDefault="00713BDD" w:rsidP="00B66293">
            <w:pPr>
              <w:jc w:val="right"/>
              <w:rPr>
                <w:rFonts w:cs="Tahoma"/>
                <w:color w:val="000000"/>
                <w:sz w:val="20"/>
                <w:lang w:val="en-US"/>
              </w:rPr>
            </w:pPr>
            <w:r w:rsidRPr="00713BDD">
              <w:rPr>
                <w:rFonts w:cs="Tahoma"/>
                <w:color w:val="000000"/>
                <w:sz w:val="20"/>
                <w:lang w:val="en-US"/>
              </w:rPr>
              <w:t>2.828,71</w:t>
            </w:r>
          </w:p>
        </w:tc>
      </w:tr>
      <w:tr w:rsidR="00713BDD" w:rsidRPr="00713BDD" w14:paraId="4F5DB1B3" w14:textId="77777777" w:rsidTr="00713BDD">
        <w:trPr>
          <w:trHeight w:val="170"/>
          <w:jc w:val="center"/>
        </w:trPr>
        <w:tc>
          <w:tcPr>
            <w:tcW w:w="494" w:type="dxa"/>
            <w:vMerge/>
            <w:tcBorders>
              <w:top w:val="nil"/>
              <w:left w:val="single" w:sz="4" w:space="0" w:color="auto"/>
              <w:bottom w:val="single" w:sz="4" w:space="0" w:color="auto"/>
              <w:right w:val="single" w:sz="4" w:space="0" w:color="auto"/>
            </w:tcBorders>
            <w:vAlign w:val="center"/>
            <w:hideMark/>
          </w:tcPr>
          <w:p w14:paraId="2B10B18C"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auto"/>
              <w:right w:val="single" w:sz="4" w:space="0" w:color="auto"/>
            </w:tcBorders>
            <w:vAlign w:val="center"/>
            <w:hideMark/>
          </w:tcPr>
          <w:p w14:paraId="3A7816E9"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2C13B453" w14:textId="77777777" w:rsidR="00713BDD" w:rsidRPr="00713BDD" w:rsidRDefault="00713BDD" w:rsidP="00B66293">
            <w:pPr>
              <w:rPr>
                <w:rFonts w:cs="Tahoma"/>
                <w:color w:val="000000"/>
                <w:sz w:val="20"/>
                <w:lang w:val="en-US"/>
              </w:rPr>
            </w:pPr>
            <w:r w:rsidRPr="00713BDD">
              <w:rPr>
                <w:rFonts w:cs="Tahoma"/>
                <w:color w:val="000000"/>
                <w:sz w:val="20"/>
                <w:lang w:val="en-US"/>
              </w:rPr>
              <w:t>2. Kab. Bandung Barat</w:t>
            </w:r>
          </w:p>
        </w:tc>
        <w:tc>
          <w:tcPr>
            <w:tcW w:w="1505" w:type="dxa"/>
            <w:tcBorders>
              <w:top w:val="nil"/>
              <w:left w:val="nil"/>
              <w:bottom w:val="single" w:sz="4" w:space="0" w:color="auto"/>
              <w:right w:val="single" w:sz="4" w:space="0" w:color="auto"/>
            </w:tcBorders>
            <w:shd w:val="clear" w:color="auto" w:fill="auto"/>
            <w:noWrap/>
            <w:vAlign w:val="bottom"/>
            <w:hideMark/>
          </w:tcPr>
          <w:p w14:paraId="0AF9992A" w14:textId="77777777" w:rsidR="00713BDD" w:rsidRPr="00713BDD" w:rsidRDefault="00713BDD" w:rsidP="00B66293">
            <w:pPr>
              <w:jc w:val="right"/>
              <w:rPr>
                <w:rFonts w:cs="Tahoma"/>
                <w:color w:val="000000"/>
                <w:sz w:val="20"/>
                <w:lang w:val="en-US"/>
              </w:rPr>
            </w:pPr>
            <w:r w:rsidRPr="00713BDD">
              <w:rPr>
                <w:rFonts w:cs="Tahoma"/>
                <w:color w:val="000000"/>
                <w:sz w:val="20"/>
                <w:lang w:val="en-US"/>
              </w:rPr>
              <w:t>43,39</w:t>
            </w:r>
          </w:p>
        </w:tc>
        <w:tc>
          <w:tcPr>
            <w:tcW w:w="1250" w:type="dxa"/>
            <w:vMerge/>
            <w:tcBorders>
              <w:left w:val="nil"/>
              <w:right w:val="single" w:sz="4" w:space="0" w:color="auto"/>
            </w:tcBorders>
          </w:tcPr>
          <w:p w14:paraId="24759EE6" w14:textId="77777777" w:rsidR="00713BDD" w:rsidRPr="00713BDD" w:rsidRDefault="00713BDD" w:rsidP="00B66293">
            <w:pPr>
              <w:jc w:val="right"/>
              <w:rPr>
                <w:rFonts w:cs="Tahoma"/>
                <w:color w:val="000000"/>
                <w:sz w:val="20"/>
                <w:lang w:val="en-US"/>
              </w:rPr>
            </w:pPr>
          </w:p>
        </w:tc>
      </w:tr>
      <w:tr w:rsidR="00713BDD" w:rsidRPr="00713BDD" w14:paraId="4A4BF55F" w14:textId="77777777" w:rsidTr="00713BDD">
        <w:trPr>
          <w:trHeight w:val="170"/>
          <w:jc w:val="center"/>
        </w:trPr>
        <w:tc>
          <w:tcPr>
            <w:tcW w:w="494" w:type="dxa"/>
            <w:vMerge/>
            <w:tcBorders>
              <w:top w:val="nil"/>
              <w:left w:val="single" w:sz="4" w:space="0" w:color="auto"/>
              <w:bottom w:val="single" w:sz="4" w:space="0" w:color="auto"/>
              <w:right w:val="single" w:sz="4" w:space="0" w:color="auto"/>
            </w:tcBorders>
            <w:vAlign w:val="center"/>
            <w:hideMark/>
          </w:tcPr>
          <w:p w14:paraId="5876F931"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auto"/>
              <w:right w:val="single" w:sz="4" w:space="0" w:color="auto"/>
            </w:tcBorders>
            <w:vAlign w:val="center"/>
            <w:hideMark/>
          </w:tcPr>
          <w:p w14:paraId="6742AC7B"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03DFE92B" w14:textId="77777777" w:rsidR="00713BDD" w:rsidRPr="00713BDD" w:rsidRDefault="00713BDD" w:rsidP="00B66293">
            <w:pPr>
              <w:rPr>
                <w:rFonts w:cs="Tahoma"/>
                <w:color w:val="000000"/>
                <w:sz w:val="20"/>
                <w:lang w:val="en-US"/>
              </w:rPr>
            </w:pPr>
            <w:r w:rsidRPr="00713BDD">
              <w:rPr>
                <w:rFonts w:cs="Tahoma"/>
                <w:color w:val="000000"/>
                <w:sz w:val="20"/>
                <w:lang w:val="en-US"/>
              </w:rPr>
              <w:t>3. Kab. Garut</w:t>
            </w:r>
          </w:p>
        </w:tc>
        <w:tc>
          <w:tcPr>
            <w:tcW w:w="1505" w:type="dxa"/>
            <w:tcBorders>
              <w:top w:val="nil"/>
              <w:left w:val="nil"/>
              <w:bottom w:val="single" w:sz="4" w:space="0" w:color="auto"/>
              <w:right w:val="single" w:sz="4" w:space="0" w:color="auto"/>
            </w:tcBorders>
            <w:shd w:val="clear" w:color="auto" w:fill="auto"/>
            <w:noWrap/>
            <w:vAlign w:val="bottom"/>
            <w:hideMark/>
          </w:tcPr>
          <w:p w14:paraId="4000BB1D" w14:textId="77777777" w:rsidR="00713BDD" w:rsidRPr="00713BDD" w:rsidRDefault="00713BDD" w:rsidP="00B66293">
            <w:pPr>
              <w:jc w:val="right"/>
              <w:rPr>
                <w:rFonts w:cs="Tahoma"/>
                <w:color w:val="000000"/>
                <w:sz w:val="20"/>
                <w:lang w:val="en-US"/>
              </w:rPr>
            </w:pPr>
            <w:r w:rsidRPr="00713BDD">
              <w:rPr>
                <w:rFonts w:cs="Tahoma"/>
                <w:color w:val="000000"/>
                <w:sz w:val="20"/>
                <w:lang w:val="en-US"/>
              </w:rPr>
              <w:t>2.154,68</w:t>
            </w:r>
          </w:p>
        </w:tc>
        <w:tc>
          <w:tcPr>
            <w:tcW w:w="1250" w:type="dxa"/>
            <w:vMerge/>
            <w:tcBorders>
              <w:left w:val="nil"/>
              <w:right w:val="single" w:sz="4" w:space="0" w:color="auto"/>
            </w:tcBorders>
          </w:tcPr>
          <w:p w14:paraId="77170C9E" w14:textId="77777777" w:rsidR="00713BDD" w:rsidRPr="00713BDD" w:rsidRDefault="00713BDD" w:rsidP="00B66293">
            <w:pPr>
              <w:jc w:val="right"/>
              <w:rPr>
                <w:rFonts w:cs="Tahoma"/>
                <w:color w:val="000000"/>
                <w:sz w:val="20"/>
                <w:lang w:val="en-US"/>
              </w:rPr>
            </w:pPr>
          </w:p>
        </w:tc>
      </w:tr>
      <w:tr w:rsidR="00713BDD" w:rsidRPr="00713BDD" w14:paraId="6292B17C" w14:textId="77777777" w:rsidTr="00713BDD">
        <w:trPr>
          <w:trHeight w:val="170"/>
          <w:jc w:val="center"/>
        </w:trPr>
        <w:tc>
          <w:tcPr>
            <w:tcW w:w="494" w:type="dxa"/>
            <w:vMerge/>
            <w:tcBorders>
              <w:top w:val="nil"/>
              <w:left w:val="single" w:sz="4" w:space="0" w:color="auto"/>
              <w:bottom w:val="single" w:sz="4" w:space="0" w:color="auto"/>
              <w:right w:val="single" w:sz="4" w:space="0" w:color="auto"/>
            </w:tcBorders>
            <w:vAlign w:val="center"/>
            <w:hideMark/>
          </w:tcPr>
          <w:p w14:paraId="5F110D9C"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auto"/>
              <w:right w:val="single" w:sz="4" w:space="0" w:color="auto"/>
            </w:tcBorders>
            <w:vAlign w:val="center"/>
            <w:hideMark/>
          </w:tcPr>
          <w:p w14:paraId="2C43FA2E"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46E18EC0" w14:textId="77777777" w:rsidR="00713BDD" w:rsidRPr="00713BDD" w:rsidRDefault="00713BDD" w:rsidP="00B66293">
            <w:pPr>
              <w:rPr>
                <w:rFonts w:cs="Tahoma"/>
                <w:color w:val="000000"/>
                <w:sz w:val="20"/>
                <w:lang w:val="en-US"/>
              </w:rPr>
            </w:pPr>
            <w:r w:rsidRPr="00713BDD">
              <w:rPr>
                <w:rFonts w:cs="Tahoma"/>
                <w:color w:val="000000"/>
                <w:sz w:val="20"/>
                <w:lang w:val="en-US"/>
              </w:rPr>
              <w:t>4. Kab. Tasikmalaya</w:t>
            </w:r>
          </w:p>
        </w:tc>
        <w:tc>
          <w:tcPr>
            <w:tcW w:w="1505" w:type="dxa"/>
            <w:tcBorders>
              <w:top w:val="nil"/>
              <w:left w:val="nil"/>
              <w:bottom w:val="single" w:sz="4" w:space="0" w:color="auto"/>
              <w:right w:val="single" w:sz="4" w:space="0" w:color="auto"/>
            </w:tcBorders>
            <w:shd w:val="clear" w:color="auto" w:fill="auto"/>
            <w:noWrap/>
            <w:vAlign w:val="bottom"/>
            <w:hideMark/>
          </w:tcPr>
          <w:p w14:paraId="562E45FF" w14:textId="77777777" w:rsidR="00713BDD" w:rsidRPr="00713BDD" w:rsidRDefault="00713BDD" w:rsidP="00B66293">
            <w:pPr>
              <w:jc w:val="right"/>
              <w:rPr>
                <w:rFonts w:cs="Tahoma"/>
                <w:color w:val="000000"/>
                <w:sz w:val="20"/>
                <w:lang w:val="en-US"/>
              </w:rPr>
            </w:pPr>
            <w:r w:rsidRPr="00713BDD">
              <w:rPr>
                <w:rFonts w:cs="Tahoma"/>
                <w:color w:val="000000"/>
                <w:sz w:val="20"/>
                <w:lang w:val="en-US"/>
              </w:rPr>
              <w:t>8,69</w:t>
            </w:r>
          </w:p>
        </w:tc>
        <w:tc>
          <w:tcPr>
            <w:tcW w:w="1250" w:type="dxa"/>
            <w:vMerge/>
            <w:tcBorders>
              <w:left w:val="nil"/>
              <w:bottom w:val="single" w:sz="4" w:space="0" w:color="auto"/>
              <w:right w:val="single" w:sz="4" w:space="0" w:color="auto"/>
            </w:tcBorders>
          </w:tcPr>
          <w:p w14:paraId="48403734" w14:textId="77777777" w:rsidR="00713BDD" w:rsidRPr="00713BDD" w:rsidRDefault="00713BDD" w:rsidP="00B66293">
            <w:pPr>
              <w:jc w:val="right"/>
              <w:rPr>
                <w:rFonts w:cs="Tahoma"/>
                <w:color w:val="000000"/>
                <w:sz w:val="20"/>
                <w:lang w:val="en-US"/>
              </w:rPr>
            </w:pPr>
          </w:p>
        </w:tc>
      </w:tr>
      <w:tr w:rsidR="00713BDD" w:rsidRPr="00713BDD" w14:paraId="6049761D" w14:textId="77777777" w:rsidTr="00713BDD">
        <w:trPr>
          <w:trHeight w:val="170"/>
          <w:jc w:val="center"/>
        </w:trPr>
        <w:tc>
          <w:tcPr>
            <w:tcW w:w="494" w:type="dxa"/>
            <w:vMerge w:val="restart"/>
            <w:tcBorders>
              <w:top w:val="nil"/>
              <w:left w:val="single" w:sz="4" w:space="0" w:color="auto"/>
              <w:bottom w:val="single" w:sz="4" w:space="0" w:color="auto"/>
              <w:right w:val="single" w:sz="4" w:space="0" w:color="auto"/>
            </w:tcBorders>
            <w:shd w:val="clear" w:color="auto" w:fill="auto"/>
            <w:noWrap/>
            <w:hideMark/>
          </w:tcPr>
          <w:p w14:paraId="30AFDBF5" w14:textId="77777777" w:rsidR="00713BDD" w:rsidRPr="00713BDD" w:rsidRDefault="00713BDD" w:rsidP="00B66293">
            <w:pPr>
              <w:jc w:val="center"/>
              <w:rPr>
                <w:rFonts w:cs="Tahoma"/>
                <w:color w:val="000000"/>
                <w:sz w:val="20"/>
                <w:lang w:val="en-US"/>
              </w:rPr>
            </w:pPr>
            <w:r w:rsidRPr="00713BDD">
              <w:rPr>
                <w:rFonts w:cs="Tahoma"/>
                <w:color w:val="000000"/>
                <w:sz w:val="20"/>
                <w:lang w:val="en-US"/>
              </w:rPr>
              <w:t>3</w:t>
            </w:r>
          </w:p>
        </w:tc>
        <w:tc>
          <w:tcPr>
            <w:tcW w:w="1493" w:type="dxa"/>
            <w:vMerge w:val="restart"/>
            <w:tcBorders>
              <w:top w:val="nil"/>
              <w:left w:val="single" w:sz="4" w:space="0" w:color="auto"/>
              <w:bottom w:val="single" w:sz="4" w:space="0" w:color="auto"/>
              <w:right w:val="single" w:sz="4" w:space="0" w:color="auto"/>
            </w:tcBorders>
            <w:shd w:val="clear" w:color="auto" w:fill="auto"/>
            <w:noWrap/>
            <w:hideMark/>
          </w:tcPr>
          <w:p w14:paraId="65960DC9" w14:textId="77777777" w:rsidR="00713BDD" w:rsidRPr="00713BDD" w:rsidRDefault="00713BDD" w:rsidP="00B66293">
            <w:pPr>
              <w:rPr>
                <w:rFonts w:cs="Tahoma"/>
                <w:color w:val="000000"/>
                <w:sz w:val="20"/>
                <w:lang w:val="en-US"/>
              </w:rPr>
            </w:pPr>
            <w:r w:rsidRPr="00713BDD">
              <w:rPr>
                <w:rFonts w:cs="Tahoma"/>
                <w:color w:val="000000"/>
                <w:sz w:val="20"/>
                <w:lang w:val="en-US"/>
              </w:rPr>
              <w:t>Kayu Manis</w:t>
            </w:r>
          </w:p>
        </w:tc>
        <w:tc>
          <w:tcPr>
            <w:tcW w:w="2460" w:type="dxa"/>
            <w:tcBorders>
              <w:top w:val="nil"/>
              <w:left w:val="nil"/>
              <w:bottom w:val="single" w:sz="4" w:space="0" w:color="auto"/>
              <w:right w:val="single" w:sz="4" w:space="0" w:color="auto"/>
            </w:tcBorders>
            <w:shd w:val="clear" w:color="auto" w:fill="auto"/>
            <w:noWrap/>
            <w:vAlign w:val="center"/>
            <w:hideMark/>
          </w:tcPr>
          <w:p w14:paraId="489BB24F" w14:textId="77777777" w:rsidR="00713BDD" w:rsidRPr="00713BDD" w:rsidRDefault="00713BDD" w:rsidP="00B66293">
            <w:pPr>
              <w:rPr>
                <w:rFonts w:cs="Tahoma"/>
                <w:color w:val="000000"/>
                <w:sz w:val="20"/>
                <w:lang w:val="en-US"/>
              </w:rPr>
            </w:pPr>
            <w:r w:rsidRPr="00713BDD">
              <w:rPr>
                <w:rFonts w:cs="Tahoma"/>
                <w:color w:val="000000"/>
                <w:sz w:val="20"/>
                <w:lang w:val="en-US"/>
              </w:rPr>
              <w:t>1. Kab. Bandung</w:t>
            </w:r>
          </w:p>
        </w:tc>
        <w:tc>
          <w:tcPr>
            <w:tcW w:w="1505" w:type="dxa"/>
            <w:tcBorders>
              <w:top w:val="nil"/>
              <w:left w:val="nil"/>
              <w:bottom w:val="single" w:sz="4" w:space="0" w:color="auto"/>
              <w:right w:val="single" w:sz="4" w:space="0" w:color="auto"/>
            </w:tcBorders>
            <w:shd w:val="clear" w:color="auto" w:fill="auto"/>
            <w:noWrap/>
            <w:vAlign w:val="bottom"/>
            <w:hideMark/>
          </w:tcPr>
          <w:p w14:paraId="181455D2" w14:textId="77777777" w:rsidR="00713BDD" w:rsidRPr="00713BDD" w:rsidRDefault="00713BDD" w:rsidP="00B66293">
            <w:pPr>
              <w:jc w:val="right"/>
              <w:rPr>
                <w:rFonts w:cs="Tahoma"/>
                <w:color w:val="000000"/>
                <w:sz w:val="20"/>
                <w:lang w:val="en-US"/>
              </w:rPr>
            </w:pPr>
            <w:r w:rsidRPr="00713BDD">
              <w:rPr>
                <w:rFonts w:cs="Tahoma"/>
                <w:color w:val="000000"/>
                <w:sz w:val="20"/>
                <w:lang w:val="en-US"/>
              </w:rPr>
              <w:t>7,84</w:t>
            </w:r>
          </w:p>
        </w:tc>
        <w:tc>
          <w:tcPr>
            <w:tcW w:w="1250" w:type="dxa"/>
            <w:vMerge w:val="restart"/>
            <w:tcBorders>
              <w:top w:val="nil"/>
              <w:left w:val="nil"/>
              <w:right w:val="single" w:sz="4" w:space="0" w:color="auto"/>
            </w:tcBorders>
          </w:tcPr>
          <w:p w14:paraId="5F2D19F3" w14:textId="77777777" w:rsidR="00713BDD" w:rsidRPr="00713BDD" w:rsidRDefault="00713BDD" w:rsidP="00B66293">
            <w:pPr>
              <w:jc w:val="right"/>
              <w:rPr>
                <w:rFonts w:cs="Tahoma"/>
                <w:color w:val="000000"/>
                <w:sz w:val="20"/>
                <w:lang w:val="en-US"/>
              </w:rPr>
            </w:pPr>
            <w:r w:rsidRPr="00713BDD">
              <w:rPr>
                <w:rFonts w:cs="Tahoma"/>
                <w:color w:val="000000"/>
                <w:sz w:val="20"/>
                <w:lang w:val="en-US"/>
              </w:rPr>
              <w:t>177,36</w:t>
            </w:r>
          </w:p>
        </w:tc>
      </w:tr>
      <w:tr w:rsidR="00713BDD" w:rsidRPr="00713BDD" w14:paraId="705997F3" w14:textId="77777777" w:rsidTr="00713BDD">
        <w:trPr>
          <w:trHeight w:val="170"/>
          <w:jc w:val="center"/>
        </w:trPr>
        <w:tc>
          <w:tcPr>
            <w:tcW w:w="494" w:type="dxa"/>
            <w:vMerge/>
            <w:tcBorders>
              <w:top w:val="nil"/>
              <w:left w:val="single" w:sz="4" w:space="0" w:color="auto"/>
              <w:bottom w:val="single" w:sz="4" w:space="0" w:color="auto"/>
              <w:right w:val="single" w:sz="4" w:space="0" w:color="auto"/>
            </w:tcBorders>
            <w:vAlign w:val="center"/>
            <w:hideMark/>
          </w:tcPr>
          <w:p w14:paraId="7D451385"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auto"/>
              <w:right w:val="single" w:sz="4" w:space="0" w:color="auto"/>
            </w:tcBorders>
            <w:vAlign w:val="center"/>
            <w:hideMark/>
          </w:tcPr>
          <w:p w14:paraId="5E0ABF1D"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5D52A7A8" w14:textId="77777777" w:rsidR="00713BDD" w:rsidRPr="00713BDD" w:rsidRDefault="00713BDD" w:rsidP="00B66293">
            <w:pPr>
              <w:rPr>
                <w:rFonts w:cs="Tahoma"/>
                <w:color w:val="000000"/>
                <w:sz w:val="20"/>
                <w:lang w:val="en-US"/>
              </w:rPr>
            </w:pPr>
            <w:r w:rsidRPr="00713BDD">
              <w:rPr>
                <w:rFonts w:cs="Tahoma"/>
                <w:color w:val="000000"/>
                <w:sz w:val="20"/>
                <w:lang w:val="en-US"/>
              </w:rPr>
              <w:t>2. Kab. Bandung Barat</w:t>
            </w:r>
          </w:p>
        </w:tc>
        <w:tc>
          <w:tcPr>
            <w:tcW w:w="1505" w:type="dxa"/>
            <w:tcBorders>
              <w:top w:val="nil"/>
              <w:left w:val="nil"/>
              <w:bottom w:val="single" w:sz="4" w:space="0" w:color="auto"/>
              <w:right w:val="single" w:sz="4" w:space="0" w:color="auto"/>
            </w:tcBorders>
            <w:shd w:val="clear" w:color="auto" w:fill="auto"/>
            <w:noWrap/>
            <w:vAlign w:val="bottom"/>
            <w:hideMark/>
          </w:tcPr>
          <w:p w14:paraId="46F6B5FE" w14:textId="77777777" w:rsidR="00713BDD" w:rsidRPr="00713BDD" w:rsidRDefault="00713BDD" w:rsidP="00B66293">
            <w:pPr>
              <w:jc w:val="right"/>
              <w:rPr>
                <w:rFonts w:cs="Tahoma"/>
                <w:color w:val="000000"/>
                <w:sz w:val="20"/>
                <w:lang w:val="en-US"/>
              </w:rPr>
            </w:pPr>
            <w:r w:rsidRPr="00713BDD">
              <w:rPr>
                <w:rFonts w:cs="Tahoma"/>
                <w:color w:val="000000"/>
                <w:sz w:val="20"/>
                <w:lang w:val="en-US"/>
              </w:rPr>
              <w:t>134,29</w:t>
            </w:r>
          </w:p>
        </w:tc>
        <w:tc>
          <w:tcPr>
            <w:tcW w:w="1250" w:type="dxa"/>
            <w:vMerge/>
            <w:tcBorders>
              <w:left w:val="nil"/>
              <w:right w:val="single" w:sz="4" w:space="0" w:color="auto"/>
            </w:tcBorders>
          </w:tcPr>
          <w:p w14:paraId="01B0A293" w14:textId="77777777" w:rsidR="00713BDD" w:rsidRPr="00713BDD" w:rsidRDefault="00713BDD" w:rsidP="00B66293">
            <w:pPr>
              <w:jc w:val="right"/>
              <w:rPr>
                <w:rFonts w:cs="Tahoma"/>
                <w:color w:val="000000"/>
                <w:sz w:val="20"/>
                <w:lang w:val="en-US"/>
              </w:rPr>
            </w:pPr>
          </w:p>
        </w:tc>
      </w:tr>
      <w:tr w:rsidR="00713BDD" w:rsidRPr="00713BDD" w14:paraId="3BA36ED5" w14:textId="77777777" w:rsidTr="00713BDD">
        <w:trPr>
          <w:trHeight w:val="170"/>
          <w:jc w:val="center"/>
        </w:trPr>
        <w:tc>
          <w:tcPr>
            <w:tcW w:w="494" w:type="dxa"/>
            <w:vMerge/>
            <w:tcBorders>
              <w:top w:val="nil"/>
              <w:left w:val="single" w:sz="4" w:space="0" w:color="auto"/>
              <w:bottom w:val="single" w:sz="4" w:space="0" w:color="auto"/>
              <w:right w:val="single" w:sz="4" w:space="0" w:color="auto"/>
            </w:tcBorders>
            <w:vAlign w:val="center"/>
            <w:hideMark/>
          </w:tcPr>
          <w:p w14:paraId="3827281C"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auto"/>
              <w:right w:val="single" w:sz="4" w:space="0" w:color="auto"/>
            </w:tcBorders>
            <w:vAlign w:val="center"/>
            <w:hideMark/>
          </w:tcPr>
          <w:p w14:paraId="513A9B0E"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505B3C9B" w14:textId="77777777" w:rsidR="00713BDD" w:rsidRPr="00713BDD" w:rsidRDefault="00713BDD" w:rsidP="00B66293">
            <w:pPr>
              <w:rPr>
                <w:rFonts w:cs="Tahoma"/>
                <w:color w:val="000000"/>
                <w:sz w:val="20"/>
                <w:lang w:val="en-US"/>
              </w:rPr>
            </w:pPr>
            <w:r w:rsidRPr="00713BDD">
              <w:rPr>
                <w:rFonts w:cs="Tahoma"/>
                <w:color w:val="000000"/>
                <w:sz w:val="20"/>
                <w:lang w:val="en-US"/>
              </w:rPr>
              <w:t>3. Kab. Garut</w:t>
            </w:r>
          </w:p>
        </w:tc>
        <w:tc>
          <w:tcPr>
            <w:tcW w:w="1505" w:type="dxa"/>
            <w:tcBorders>
              <w:top w:val="nil"/>
              <w:left w:val="nil"/>
              <w:bottom w:val="single" w:sz="4" w:space="0" w:color="auto"/>
              <w:right w:val="single" w:sz="4" w:space="0" w:color="auto"/>
            </w:tcBorders>
            <w:shd w:val="clear" w:color="auto" w:fill="auto"/>
            <w:noWrap/>
            <w:vAlign w:val="bottom"/>
            <w:hideMark/>
          </w:tcPr>
          <w:p w14:paraId="5730DBF3" w14:textId="77777777" w:rsidR="00713BDD" w:rsidRPr="00713BDD" w:rsidRDefault="00713BDD" w:rsidP="00B66293">
            <w:pPr>
              <w:jc w:val="right"/>
              <w:rPr>
                <w:rFonts w:cs="Tahoma"/>
                <w:color w:val="000000"/>
                <w:sz w:val="20"/>
                <w:lang w:val="en-US"/>
              </w:rPr>
            </w:pPr>
            <w:r w:rsidRPr="00713BDD">
              <w:rPr>
                <w:rFonts w:cs="Tahoma"/>
                <w:color w:val="000000"/>
                <w:sz w:val="20"/>
                <w:lang w:val="en-US"/>
              </w:rPr>
              <w:t>34,36</w:t>
            </w:r>
          </w:p>
        </w:tc>
        <w:tc>
          <w:tcPr>
            <w:tcW w:w="1250" w:type="dxa"/>
            <w:vMerge/>
            <w:tcBorders>
              <w:left w:val="nil"/>
              <w:right w:val="single" w:sz="4" w:space="0" w:color="auto"/>
            </w:tcBorders>
          </w:tcPr>
          <w:p w14:paraId="0872EAB9" w14:textId="77777777" w:rsidR="00713BDD" w:rsidRPr="00713BDD" w:rsidRDefault="00713BDD" w:rsidP="00B66293">
            <w:pPr>
              <w:jc w:val="right"/>
              <w:rPr>
                <w:rFonts w:cs="Tahoma"/>
                <w:color w:val="000000"/>
                <w:sz w:val="20"/>
                <w:lang w:val="en-US"/>
              </w:rPr>
            </w:pPr>
          </w:p>
        </w:tc>
      </w:tr>
      <w:tr w:rsidR="00713BDD" w:rsidRPr="00713BDD" w14:paraId="33CB87A5" w14:textId="77777777" w:rsidTr="00713BDD">
        <w:trPr>
          <w:trHeight w:val="170"/>
          <w:jc w:val="center"/>
        </w:trPr>
        <w:tc>
          <w:tcPr>
            <w:tcW w:w="494" w:type="dxa"/>
            <w:vMerge/>
            <w:tcBorders>
              <w:top w:val="nil"/>
              <w:left w:val="single" w:sz="4" w:space="0" w:color="auto"/>
              <w:bottom w:val="single" w:sz="4" w:space="0" w:color="auto"/>
              <w:right w:val="single" w:sz="4" w:space="0" w:color="auto"/>
            </w:tcBorders>
            <w:vAlign w:val="center"/>
            <w:hideMark/>
          </w:tcPr>
          <w:p w14:paraId="07DFC0FE"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auto"/>
              <w:right w:val="single" w:sz="4" w:space="0" w:color="auto"/>
            </w:tcBorders>
            <w:vAlign w:val="center"/>
            <w:hideMark/>
          </w:tcPr>
          <w:p w14:paraId="2DFB7B0F"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23ACBD6D" w14:textId="77777777" w:rsidR="00713BDD" w:rsidRPr="00713BDD" w:rsidRDefault="00713BDD" w:rsidP="00B66293">
            <w:pPr>
              <w:rPr>
                <w:rFonts w:cs="Tahoma"/>
                <w:color w:val="000000"/>
                <w:sz w:val="20"/>
                <w:lang w:val="en-US"/>
              </w:rPr>
            </w:pPr>
            <w:r w:rsidRPr="00713BDD">
              <w:rPr>
                <w:rFonts w:cs="Tahoma"/>
                <w:color w:val="000000"/>
                <w:sz w:val="20"/>
                <w:lang w:val="en-US"/>
              </w:rPr>
              <w:t>4. Kab. Tasikmalaya</w:t>
            </w:r>
          </w:p>
        </w:tc>
        <w:tc>
          <w:tcPr>
            <w:tcW w:w="1505" w:type="dxa"/>
            <w:tcBorders>
              <w:top w:val="nil"/>
              <w:left w:val="nil"/>
              <w:bottom w:val="single" w:sz="4" w:space="0" w:color="auto"/>
              <w:right w:val="single" w:sz="4" w:space="0" w:color="auto"/>
            </w:tcBorders>
            <w:shd w:val="clear" w:color="auto" w:fill="auto"/>
            <w:noWrap/>
            <w:vAlign w:val="bottom"/>
            <w:hideMark/>
          </w:tcPr>
          <w:p w14:paraId="34EBC34F" w14:textId="77777777" w:rsidR="00713BDD" w:rsidRPr="00713BDD" w:rsidRDefault="00713BDD" w:rsidP="00B66293">
            <w:pPr>
              <w:jc w:val="right"/>
              <w:rPr>
                <w:rFonts w:cs="Tahoma"/>
                <w:color w:val="000000"/>
                <w:sz w:val="20"/>
                <w:lang w:val="en-US"/>
              </w:rPr>
            </w:pPr>
            <w:r w:rsidRPr="00713BDD">
              <w:rPr>
                <w:rFonts w:cs="Tahoma"/>
                <w:color w:val="000000"/>
                <w:sz w:val="20"/>
                <w:lang w:val="en-US"/>
              </w:rPr>
              <w:t>0,87</w:t>
            </w:r>
          </w:p>
        </w:tc>
        <w:tc>
          <w:tcPr>
            <w:tcW w:w="1250" w:type="dxa"/>
            <w:vMerge/>
            <w:tcBorders>
              <w:left w:val="nil"/>
              <w:bottom w:val="single" w:sz="4" w:space="0" w:color="auto"/>
              <w:right w:val="single" w:sz="4" w:space="0" w:color="auto"/>
            </w:tcBorders>
          </w:tcPr>
          <w:p w14:paraId="53B076D4" w14:textId="77777777" w:rsidR="00713BDD" w:rsidRPr="00713BDD" w:rsidRDefault="00713BDD" w:rsidP="00B66293">
            <w:pPr>
              <w:jc w:val="right"/>
              <w:rPr>
                <w:rFonts w:cs="Tahoma"/>
                <w:color w:val="000000"/>
                <w:sz w:val="20"/>
                <w:lang w:val="en-US"/>
              </w:rPr>
            </w:pPr>
          </w:p>
        </w:tc>
      </w:tr>
      <w:tr w:rsidR="00713BDD" w:rsidRPr="00713BDD" w14:paraId="2D973FE0" w14:textId="77777777" w:rsidTr="00713BDD">
        <w:trPr>
          <w:trHeight w:val="170"/>
          <w:jc w:val="center"/>
        </w:trPr>
        <w:tc>
          <w:tcPr>
            <w:tcW w:w="494" w:type="dxa"/>
            <w:vMerge w:val="restart"/>
            <w:tcBorders>
              <w:top w:val="nil"/>
              <w:left w:val="single" w:sz="4" w:space="0" w:color="auto"/>
              <w:bottom w:val="single" w:sz="4" w:space="0" w:color="000000"/>
              <w:right w:val="single" w:sz="4" w:space="0" w:color="auto"/>
            </w:tcBorders>
            <w:shd w:val="clear" w:color="auto" w:fill="auto"/>
            <w:noWrap/>
            <w:hideMark/>
          </w:tcPr>
          <w:p w14:paraId="221F9C9C" w14:textId="77777777" w:rsidR="00713BDD" w:rsidRPr="00713BDD" w:rsidRDefault="00713BDD" w:rsidP="00B66293">
            <w:pPr>
              <w:jc w:val="center"/>
              <w:rPr>
                <w:rFonts w:cs="Tahoma"/>
                <w:color w:val="000000"/>
                <w:sz w:val="20"/>
                <w:lang w:val="en-US"/>
              </w:rPr>
            </w:pPr>
            <w:r w:rsidRPr="00713BDD">
              <w:rPr>
                <w:rFonts w:cs="Tahoma"/>
                <w:color w:val="000000"/>
                <w:sz w:val="20"/>
                <w:lang w:val="en-US"/>
              </w:rPr>
              <w:t>4</w:t>
            </w:r>
          </w:p>
        </w:tc>
        <w:tc>
          <w:tcPr>
            <w:tcW w:w="1493" w:type="dxa"/>
            <w:vMerge w:val="restart"/>
            <w:tcBorders>
              <w:top w:val="nil"/>
              <w:left w:val="single" w:sz="4" w:space="0" w:color="auto"/>
              <w:bottom w:val="single" w:sz="4" w:space="0" w:color="000000"/>
              <w:right w:val="single" w:sz="4" w:space="0" w:color="auto"/>
            </w:tcBorders>
            <w:shd w:val="clear" w:color="auto" w:fill="auto"/>
            <w:noWrap/>
            <w:hideMark/>
          </w:tcPr>
          <w:p w14:paraId="31C7D414" w14:textId="77777777" w:rsidR="00713BDD" w:rsidRPr="00713BDD" w:rsidRDefault="00713BDD" w:rsidP="00B66293">
            <w:pPr>
              <w:rPr>
                <w:rFonts w:cs="Tahoma"/>
                <w:color w:val="000000"/>
                <w:sz w:val="20"/>
                <w:lang w:val="en-US"/>
              </w:rPr>
            </w:pPr>
            <w:r w:rsidRPr="00713BDD">
              <w:rPr>
                <w:rFonts w:cs="Tahoma"/>
                <w:color w:val="000000"/>
                <w:sz w:val="20"/>
                <w:lang w:val="en-US"/>
              </w:rPr>
              <w:t>Kemiri</w:t>
            </w:r>
          </w:p>
        </w:tc>
        <w:tc>
          <w:tcPr>
            <w:tcW w:w="2460" w:type="dxa"/>
            <w:tcBorders>
              <w:top w:val="nil"/>
              <w:left w:val="nil"/>
              <w:bottom w:val="single" w:sz="4" w:space="0" w:color="auto"/>
              <w:right w:val="single" w:sz="4" w:space="0" w:color="auto"/>
            </w:tcBorders>
            <w:shd w:val="clear" w:color="auto" w:fill="auto"/>
            <w:noWrap/>
            <w:vAlign w:val="center"/>
            <w:hideMark/>
          </w:tcPr>
          <w:p w14:paraId="5A1FE113" w14:textId="77777777" w:rsidR="00713BDD" w:rsidRPr="00713BDD" w:rsidRDefault="00713BDD" w:rsidP="00B66293">
            <w:pPr>
              <w:rPr>
                <w:rFonts w:cs="Tahoma"/>
                <w:color w:val="000000"/>
                <w:sz w:val="20"/>
                <w:lang w:val="en-US"/>
              </w:rPr>
            </w:pPr>
            <w:r w:rsidRPr="00713BDD">
              <w:rPr>
                <w:rFonts w:cs="Tahoma"/>
                <w:color w:val="000000"/>
                <w:sz w:val="20"/>
                <w:lang w:val="en-US"/>
              </w:rPr>
              <w:t>1. Kab. Bandung</w:t>
            </w:r>
          </w:p>
        </w:tc>
        <w:tc>
          <w:tcPr>
            <w:tcW w:w="1505" w:type="dxa"/>
            <w:tcBorders>
              <w:top w:val="nil"/>
              <w:left w:val="nil"/>
              <w:bottom w:val="single" w:sz="4" w:space="0" w:color="auto"/>
              <w:right w:val="single" w:sz="4" w:space="0" w:color="auto"/>
            </w:tcBorders>
            <w:shd w:val="clear" w:color="auto" w:fill="auto"/>
            <w:noWrap/>
            <w:vAlign w:val="center"/>
            <w:hideMark/>
          </w:tcPr>
          <w:p w14:paraId="140A7FA1" w14:textId="77777777" w:rsidR="00713BDD" w:rsidRPr="00713BDD" w:rsidRDefault="00713BDD" w:rsidP="00B66293">
            <w:pPr>
              <w:jc w:val="right"/>
              <w:rPr>
                <w:rFonts w:cs="Tahoma"/>
                <w:color w:val="000000"/>
                <w:sz w:val="20"/>
                <w:lang w:val="en-US"/>
              </w:rPr>
            </w:pPr>
            <w:r w:rsidRPr="00713BDD">
              <w:rPr>
                <w:rFonts w:cs="Tahoma"/>
                <w:color w:val="000000"/>
                <w:sz w:val="20"/>
                <w:lang w:val="en-US"/>
              </w:rPr>
              <w:t>12.986,21</w:t>
            </w:r>
          </w:p>
        </w:tc>
        <w:tc>
          <w:tcPr>
            <w:tcW w:w="1250" w:type="dxa"/>
            <w:vMerge w:val="restart"/>
            <w:tcBorders>
              <w:top w:val="nil"/>
              <w:left w:val="nil"/>
              <w:right w:val="single" w:sz="4" w:space="0" w:color="auto"/>
            </w:tcBorders>
          </w:tcPr>
          <w:p w14:paraId="71CF0247" w14:textId="77777777" w:rsidR="00713BDD" w:rsidRPr="00713BDD" w:rsidRDefault="00713BDD" w:rsidP="00B66293">
            <w:pPr>
              <w:jc w:val="right"/>
              <w:rPr>
                <w:rFonts w:cs="Tahoma"/>
                <w:color w:val="000000"/>
                <w:sz w:val="20"/>
                <w:lang w:val="en-US"/>
              </w:rPr>
            </w:pPr>
            <w:r w:rsidRPr="00713BDD">
              <w:rPr>
                <w:rFonts w:cs="Tahoma"/>
                <w:color w:val="000000"/>
                <w:sz w:val="20"/>
                <w:lang w:val="en-US"/>
              </w:rPr>
              <w:t>40.617,75</w:t>
            </w:r>
          </w:p>
        </w:tc>
      </w:tr>
      <w:tr w:rsidR="00713BDD" w:rsidRPr="00713BDD" w14:paraId="2745EAF7"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1E7A4560"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53C434E9"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292EC1F6" w14:textId="77777777" w:rsidR="00713BDD" w:rsidRPr="00713BDD" w:rsidRDefault="00713BDD" w:rsidP="00B66293">
            <w:pPr>
              <w:rPr>
                <w:rFonts w:cs="Tahoma"/>
                <w:color w:val="000000"/>
                <w:sz w:val="20"/>
                <w:lang w:val="en-US"/>
              </w:rPr>
            </w:pPr>
            <w:r w:rsidRPr="00713BDD">
              <w:rPr>
                <w:rFonts w:cs="Tahoma"/>
                <w:color w:val="000000"/>
                <w:sz w:val="20"/>
                <w:lang w:val="en-US"/>
              </w:rPr>
              <w:t>2. Kab. Bandung Barat</w:t>
            </w:r>
          </w:p>
        </w:tc>
        <w:tc>
          <w:tcPr>
            <w:tcW w:w="1505" w:type="dxa"/>
            <w:tcBorders>
              <w:top w:val="nil"/>
              <w:left w:val="nil"/>
              <w:bottom w:val="single" w:sz="4" w:space="0" w:color="auto"/>
              <w:right w:val="single" w:sz="4" w:space="0" w:color="auto"/>
            </w:tcBorders>
            <w:shd w:val="clear" w:color="auto" w:fill="auto"/>
            <w:noWrap/>
            <w:vAlign w:val="center"/>
            <w:hideMark/>
          </w:tcPr>
          <w:p w14:paraId="01D3C2C1" w14:textId="77777777" w:rsidR="00713BDD" w:rsidRPr="00713BDD" w:rsidRDefault="00713BDD" w:rsidP="00B66293">
            <w:pPr>
              <w:jc w:val="right"/>
              <w:rPr>
                <w:rFonts w:cs="Tahoma"/>
                <w:color w:val="000000"/>
                <w:sz w:val="20"/>
                <w:lang w:val="en-US"/>
              </w:rPr>
            </w:pPr>
            <w:r w:rsidRPr="00713BDD">
              <w:rPr>
                <w:rFonts w:cs="Tahoma"/>
                <w:color w:val="000000"/>
                <w:sz w:val="20"/>
                <w:lang w:val="en-US"/>
              </w:rPr>
              <w:t>4.944,67</w:t>
            </w:r>
          </w:p>
        </w:tc>
        <w:tc>
          <w:tcPr>
            <w:tcW w:w="1250" w:type="dxa"/>
            <w:vMerge/>
            <w:tcBorders>
              <w:left w:val="nil"/>
              <w:right w:val="single" w:sz="4" w:space="0" w:color="auto"/>
            </w:tcBorders>
          </w:tcPr>
          <w:p w14:paraId="33E3050F" w14:textId="77777777" w:rsidR="00713BDD" w:rsidRPr="00713BDD" w:rsidRDefault="00713BDD" w:rsidP="00B66293">
            <w:pPr>
              <w:jc w:val="right"/>
              <w:rPr>
                <w:rFonts w:cs="Tahoma"/>
                <w:color w:val="000000"/>
                <w:sz w:val="20"/>
                <w:lang w:val="en-US"/>
              </w:rPr>
            </w:pPr>
          </w:p>
        </w:tc>
      </w:tr>
      <w:tr w:rsidR="00713BDD" w:rsidRPr="00713BDD" w14:paraId="26D20724"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4053E065"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6CD45449"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28B26D4E" w14:textId="77777777" w:rsidR="00713BDD" w:rsidRPr="00713BDD" w:rsidRDefault="00713BDD" w:rsidP="00B66293">
            <w:pPr>
              <w:rPr>
                <w:rFonts w:cs="Tahoma"/>
                <w:color w:val="000000"/>
                <w:sz w:val="20"/>
                <w:lang w:val="en-US"/>
              </w:rPr>
            </w:pPr>
            <w:r w:rsidRPr="00713BDD">
              <w:rPr>
                <w:rFonts w:cs="Tahoma"/>
                <w:color w:val="000000"/>
                <w:sz w:val="20"/>
                <w:lang w:val="en-US"/>
              </w:rPr>
              <w:t>3. Kab. Cianjur</w:t>
            </w:r>
          </w:p>
        </w:tc>
        <w:tc>
          <w:tcPr>
            <w:tcW w:w="1505" w:type="dxa"/>
            <w:tcBorders>
              <w:top w:val="nil"/>
              <w:left w:val="nil"/>
              <w:bottom w:val="single" w:sz="4" w:space="0" w:color="auto"/>
              <w:right w:val="single" w:sz="4" w:space="0" w:color="auto"/>
            </w:tcBorders>
            <w:shd w:val="clear" w:color="auto" w:fill="auto"/>
            <w:noWrap/>
            <w:vAlign w:val="center"/>
            <w:hideMark/>
          </w:tcPr>
          <w:p w14:paraId="60181BAE" w14:textId="77777777" w:rsidR="00713BDD" w:rsidRPr="00713BDD" w:rsidRDefault="00713BDD" w:rsidP="00B66293">
            <w:pPr>
              <w:jc w:val="right"/>
              <w:rPr>
                <w:rFonts w:cs="Tahoma"/>
                <w:color w:val="000000"/>
                <w:sz w:val="20"/>
                <w:lang w:val="en-US"/>
              </w:rPr>
            </w:pPr>
            <w:r w:rsidRPr="00713BDD">
              <w:rPr>
                <w:rFonts w:cs="Tahoma"/>
                <w:color w:val="000000"/>
                <w:sz w:val="20"/>
                <w:lang w:val="en-US"/>
              </w:rPr>
              <w:t>2.791,47</w:t>
            </w:r>
          </w:p>
        </w:tc>
        <w:tc>
          <w:tcPr>
            <w:tcW w:w="1250" w:type="dxa"/>
            <w:vMerge/>
            <w:tcBorders>
              <w:left w:val="nil"/>
              <w:right w:val="single" w:sz="4" w:space="0" w:color="auto"/>
            </w:tcBorders>
          </w:tcPr>
          <w:p w14:paraId="17EAD3F4" w14:textId="77777777" w:rsidR="00713BDD" w:rsidRPr="00713BDD" w:rsidRDefault="00713BDD" w:rsidP="00B66293">
            <w:pPr>
              <w:jc w:val="right"/>
              <w:rPr>
                <w:rFonts w:cs="Tahoma"/>
                <w:color w:val="000000"/>
                <w:sz w:val="20"/>
                <w:lang w:val="en-US"/>
              </w:rPr>
            </w:pPr>
          </w:p>
        </w:tc>
      </w:tr>
      <w:tr w:rsidR="00713BDD" w:rsidRPr="00713BDD" w14:paraId="644217F1"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6268BF33"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677C0089"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1B2D6F06" w14:textId="77777777" w:rsidR="00713BDD" w:rsidRPr="00713BDD" w:rsidRDefault="00713BDD" w:rsidP="00B66293">
            <w:pPr>
              <w:rPr>
                <w:rFonts w:cs="Tahoma"/>
                <w:color w:val="000000"/>
                <w:sz w:val="20"/>
                <w:lang w:val="en-US"/>
              </w:rPr>
            </w:pPr>
            <w:r w:rsidRPr="00713BDD">
              <w:rPr>
                <w:rFonts w:cs="Tahoma"/>
                <w:color w:val="000000"/>
                <w:sz w:val="20"/>
                <w:lang w:val="en-US"/>
              </w:rPr>
              <w:t>4. Kab. Garut</w:t>
            </w:r>
          </w:p>
        </w:tc>
        <w:tc>
          <w:tcPr>
            <w:tcW w:w="1505" w:type="dxa"/>
            <w:tcBorders>
              <w:top w:val="nil"/>
              <w:left w:val="nil"/>
              <w:bottom w:val="single" w:sz="4" w:space="0" w:color="auto"/>
              <w:right w:val="single" w:sz="4" w:space="0" w:color="auto"/>
            </w:tcBorders>
            <w:shd w:val="clear" w:color="auto" w:fill="auto"/>
            <w:noWrap/>
            <w:vAlign w:val="center"/>
            <w:hideMark/>
          </w:tcPr>
          <w:p w14:paraId="3908F832" w14:textId="77777777" w:rsidR="00713BDD" w:rsidRPr="00713BDD" w:rsidRDefault="00713BDD" w:rsidP="00B66293">
            <w:pPr>
              <w:jc w:val="right"/>
              <w:rPr>
                <w:rFonts w:cs="Tahoma"/>
                <w:color w:val="000000"/>
                <w:sz w:val="20"/>
                <w:lang w:val="en-US"/>
              </w:rPr>
            </w:pPr>
            <w:r w:rsidRPr="00713BDD">
              <w:rPr>
                <w:rFonts w:cs="Tahoma"/>
                <w:color w:val="000000"/>
                <w:sz w:val="20"/>
                <w:lang w:val="en-US"/>
              </w:rPr>
              <w:t>15.944,29</w:t>
            </w:r>
          </w:p>
        </w:tc>
        <w:tc>
          <w:tcPr>
            <w:tcW w:w="1250" w:type="dxa"/>
            <w:vMerge/>
            <w:tcBorders>
              <w:left w:val="nil"/>
              <w:right w:val="single" w:sz="4" w:space="0" w:color="auto"/>
            </w:tcBorders>
          </w:tcPr>
          <w:p w14:paraId="282666CA" w14:textId="77777777" w:rsidR="00713BDD" w:rsidRPr="00713BDD" w:rsidRDefault="00713BDD" w:rsidP="00B66293">
            <w:pPr>
              <w:jc w:val="right"/>
              <w:rPr>
                <w:rFonts w:cs="Tahoma"/>
                <w:color w:val="000000"/>
                <w:sz w:val="20"/>
                <w:lang w:val="en-US"/>
              </w:rPr>
            </w:pPr>
          </w:p>
        </w:tc>
      </w:tr>
      <w:tr w:rsidR="00713BDD" w:rsidRPr="00713BDD" w14:paraId="1A9F96F3"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569D5A1B"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6D96AAAD"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481EAC21" w14:textId="77777777" w:rsidR="00713BDD" w:rsidRPr="00713BDD" w:rsidRDefault="00713BDD" w:rsidP="00B66293">
            <w:pPr>
              <w:rPr>
                <w:rFonts w:cs="Tahoma"/>
                <w:color w:val="000000"/>
                <w:sz w:val="20"/>
                <w:lang w:val="en-US"/>
              </w:rPr>
            </w:pPr>
            <w:r w:rsidRPr="00713BDD">
              <w:rPr>
                <w:rFonts w:cs="Tahoma"/>
                <w:color w:val="000000"/>
                <w:sz w:val="20"/>
                <w:lang w:val="en-US"/>
              </w:rPr>
              <w:t>5. Kota Bandung</w:t>
            </w:r>
          </w:p>
        </w:tc>
        <w:tc>
          <w:tcPr>
            <w:tcW w:w="1505" w:type="dxa"/>
            <w:tcBorders>
              <w:top w:val="nil"/>
              <w:left w:val="nil"/>
              <w:bottom w:val="single" w:sz="4" w:space="0" w:color="auto"/>
              <w:right w:val="single" w:sz="4" w:space="0" w:color="auto"/>
            </w:tcBorders>
            <w:shd w:val="clear" w:color="auto" w:fill="auto"/>
            <w:noWrap/>
            <w:vAlign w:val="center"/>
            <w:hideMark/>
          </w:tcPr>
          <w:p w14:paraId="5BBE3C70" w14:textId="77777777" w:rsidR="00713BDD" w:rsidRPr="00713BDD" w:rsidRDefault="00713BDD" w:rsidP="00B66293">
            <w:pPr>
              <w:jc w:val="right"/>
              <w:rPr>
                <w:rFonts w:cs="Tahoma"/>
                <w:color w:val="000000"/>
                <w:sz w:val="20"/>
                <w:lang w:val="en-US"/>
              </w:rPr>
            </w:pPr>
            <w:r w:rsidRPr="00713BDD">
              <w:rPr>
                <w:rFonts w:cs="Tahoma"/>
                <w:color w:val="000000"/>
                <w:sz w:val="20"/>
                <w:lang w:val="en-US"/>
              </w:rPr>
              <w:t>167,57</w:t>
            </w:r>
          </w:p>
        </w:tc>
        <w:tc>
          <w:tcPr>
            <w:tcW w:w="1250" w:type="dxa"/>
            <w:vMerge/>
            <w:tcBorders>
              <w:left w:val="nil"/>
              <w:right w:val="single" w:sz="4" w:space="0" w:color="auto"/>
            </w:tcBorders>
          </w:tcPr>
          <w:p w14:paraId="2C217559" w14:textId="77777777" w:rsidR="00713BDD" w:rsidRPr="00713BDD" w:rsidRDefault="00713BDD" w:rsidP="00B66293">
            <w:pPr>
              <w:jc w:val="right"/>
              <w:rPr>
                <w:rFonts w:cs="Tahoma"/>
                <w:color w:val="000000"/>
                <w:sz w:val="20"/>
                <w:lang w:val="en-US"/>
              </w:rPr>
            </w:pPr>
          </w:p>
        </w:tc>
      </w:tr>
      <w:tr w:rsidR="00713BDD" w:rsidRPr="00713BDD" w14:paraId="5E28AFAF"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776EA3EB"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6A935EB0"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32A46A91" w14:textId="77777777" w:rsidR="00713BDD" w:rsidRPr="00713BDD" w:rsidRDefault="00713BDD" w:rsidP="00B66293">
            <w:pPr>
              <w:rPr>
                <w:rFonts w:cs="Tahoma"/>
                <w:color w:val="000000"/>
                <w:sz w:val="20"/>
                <w:lang w:val="en-US"/>
              </w:rPr>
            </w:pPr>
            <w:r w:rsidRPr="00713BDD">
              <w:rPr>
                <w:rFonts w:cs="Tahoma"/>
                <w:color w:val="000000"/>
                <w:sz w:val="20"/>
                <w:lang w:val="en-US"/>
              </w:rPr>
              <w:t>6. Kota Cimahi</w:t>
            </w:r>
          </w:p>
        </w:tc>
        <w:tc>
          <w:tcPr>
            <w:tcW w:w="1505" w:type="dxa"/>
            <w:tcBorders>
              <w:top w:val="nil"/>
              <w:left w:val="nil"/>
              <w:bottom w:val="single" w:sz="4" w:space="0" w:color="auto"/>
              <w:right w:val="single" w:sz="4" w:space="0" w:color="auto"/>
            </w:tcBorders>
            <w:shd w:val="clear" w:color="auto" w:fill="auto"/>
            <w:noWrap/>
            <w:vAlign w:val="center"/>
            <w:hideMark/>
          </w:tcPr>
          <w:p w14:paraId="68991457" w14:textId="77777777" w:rsidR="00713BDD" w:rsidRPr="00713BDD" w:rsidRDefault="00713BDD" w:rsidP="00B66293">
            <w:pPr>
              <w:jc w:val="right"/>
              <w:rPr>
                <w:rFonts w:cs="Tahoma"/>
                <w:color w:val="000000"/>
                <w:sz w:val="20"/>
                <w:lang w:val="en-US"/>
              </w:rPr>
            </w:pPr>
            <w:r w:rsidRPr="00713BDD">
              <w:rPr>
                <w:rFonts w:cs="Tahoma"/>
                <w:color w:val="000000"/>
                <w:sz w:val="20"/>
                <w:lang w:val="en-US"/>
              </w:rPr>
              <w:t>434,92</w:t>
            </w:r>
          </w:p>
        </w:tc>
        <w:tc>
          <w:tcPr>
            <w:tcW w:w="1250" w:type="dxa"/>
            <w:vMerge/>
            <w:tcBorders>
              <w:left w:val="nil"/>
              <w:right w:val="single" w:sz="4" w:space="0" w:color="auto"/>
            </w:tcBorders>
          </w:tcPr>
          <w:p w14:paraId="53AE3B60" w14:textId="77777777" w:rsidR="00713BDD" w:rsidRPr="00713BDD" w:rsidRDefault="00713BDD" w:rsidP="00B66293">
            <w:pPr>
              <w:jc w:val="right"/>
              <w:rPr>
                <w:rFonts w:cs="Tahoma"/>
                <w:color w:val="000000"/>
                <w:sz w:val="20"/>
                <w:lang w:val="en-US"/>
              </w:rPr>
            </w:pPr>
          </w:p>
        </w:tc>
      </w:tr>
      <w:tr w:rsidR="00713BDD" w:rsidRPr="00713BDD" w14:paraId="6EAF454D"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59E8B64C"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4FA666C3"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3DC128EC" w14:textId="77777777" w:rsidR="00713BDD" w:rsidRPr="00713BDD" w:rsidRDefault="00713BDD" w:rsidP="00B66293">
            <w:pPr>
              <w:rPr>
                <w:rFonts w:cs="Tahoma"/>
                <w:color w:val="000000"/>
                <w:sz w:val="20"/>
                <w:lang w:val="en-US"/>
              </w:rPr>
            </w:pPr>
            <w:r w:rsidRPr="00713BDD">
              <w:rPr>
                <w:rFonts w:cs="Tahoma"/>
                <w:color w:val="000000"/>
                <w:sz w:val="20"/>
                <w:lang w:val="en-US"/>
              </w:rPr>
              <w:t>7. Kab. Kuningan</w:t>
            </w:r>
          </w:p>
        </w:tc>
        <w:tc>
          <w:tcPr>
            <w:tcW w:w="1505" w:type="dxa"/>
            <w:tcBorders>
              <w:top w:val="nil"/>
              <w:left w:val="nil"/>
              <w:bottom w:val="single" w:sz="4" w:space="0" w:color="auto"/>
              <w:right w:val="single" w:sz="4" w:space="0" w:color="auto"/>
            </w:tcBorders>
            <w:shd w:val="clear" w:color="auto" w:fill="auto"/>
            <w:noWrap/>
            <w:vAlign w:val="center"/>
            <w:hideMark/>
          </w:tcPr>
          <w:p w14:paraId="364BB6A8" w14:textId="77777777" w:rsidR="00713BDD" w:rsidRPr="00713BDD" w:rsidRDefault="00713BDD" w:rsidP="00B66293">
            <w:pPr>
              <w:jc w:val="right"/>
              <w:rPr>
                <w:rFonts w:cs="Tahoma"/>
                <w:color w:val="000000"/>
                <w:sz w:val="20"/>
                <w:lang w:val="en-US"/>
              </w:rPr>
            </w:pPr>
            <w:r w:rsidRPr="00713BDD">
              <w:rPr>
                <w:rFonts w:cs="Tahoma"/>
                <w:color w:val="000000"/>
                <w:sz w:val="20"/>
                <w:lang w:val="en-US"/>
              </w:rPr>
              <w:t>295,58</w:t>
            </w:r>
          </w:p>
        </w:tc>
        <w:tc>
          <w:tcPr>
            <w:tcW w:w="1250" w:type="dxa"/>
            <w:vMerge/>
            <w:tcBorders>
              <w:left w:val="nil"/>
              <w:right w:val="single" w:sz="4" w:space="0" w:color="auto"/>
            </w:tcBorders>
          </w:tcPr>
          <w:p w14:paraId="11AB2B78" w14:textId="77777777" w:rsidR="00713BDD" w:rsidRPr="00713BDD" w:rsidRDefault="00713BDD" w:rsidP="00B66293">
            <w:pPr>
              <w:jc w:val="right"/>
              <w:rPr>
                <w:rFonts w:cs="Tahoma"/>
                <w:color w:val="000000"/>
                <w:sz w:val="20"/>
                <w:lang w:val="en-US"/>
              </w:rPr>
            </w:pPr>
          </w:p>
        </w:tc>
      </w:tr>
      <w:tr w:rsidR="00713BDD" w:rsidRPr="00713BDD" w14:paraId="17DF4D4E"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55028957"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5D5BBDDF"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23900A1A" w14:textId="77777777" w:rsidR="00713BDD" w:rsidRPr="00713BDD" w:rsidRDefault="00713BDD" w:rsidP="00B66293">
            <w:pPr>
              <w:rPr>
                <w:rFonts w:cs="Tahoma"/>
                <w:color w:val="000000"/>
                <w:sz w:val="20"/>
                <w:lang w:val="en-US"/>
              </w:rPr>
            </w:pPr>
            <w:r w:rsidRPr="00713BDD">
              <w:rPr>
                <w:rFonts w:cs="Tahoma"/>
                <w:color w:val="000000"/>
                <w:sz w:val="20"/>
                <w:lang w:val="en-US"/>
              </w:rPr>
              <w:t>8. Kab. Purwakarta</w:t>
            </w:r>
          </w:p>
        </w:tc>
        <w:tc>
          <w:tcPr>
            <w:tcW w:w="1505" w:type="dxa"/>
            <w:tcBorders>
              <w:top w:val="nil"/>
              <w:left w:val="nil"/>
              <w:bottom w:val="single" w:sz="4" w:space="0" w:color="auto"/>
              <w:right w:val="single" w:sz="4" w:space="0" w:color="auto"/>
            </w:tcBorders>
            <w:shd w:val="clear" w:color="auto" w:fill="auto"/>
            <w:noWrap/>
            <w:vAlign w:val="center"/>
            <w:hideMark/>
          </w:tcPr>
          <w:p w14:paraId="67E0451C" w14:textId="77777777" w:rsidR="00713BDD" w:rsidRPr="00713BDD" w:rsidRDefault="00713BDD" w:rsidP="00B66293">
            <w:pPr>
              <w:jc w:val="right"/>
              <w:rPr>
                <w:rFonts w:cs="Tahoma"/>
                <w:color w:val="000000"/>
                <w:sz w:val="20"/>
                <w:lang w:val="en-US"/>
              </w:rPr>
            </w:pPr>
            <w:r w:rsidRPr="00713BDD">
              <w:rPr>
                <w:rFonts w:cs="Tahoma"/>
                <w:color w:val="000000"/>
                <w:sz w:val="20"/>
                <w:lang w:val="en-US"/>
              </w:rPr>
              <w:t>21,26</w:t>
            </w:r>
          </w:p>
        </w:tc>
        <w:tc>
          <w:tcPr>
            <w:tcW w:w="1250" w:type="dxa"/>
            <w:vMerge/>
            <w:tcBorders>
              <w:left w:val="nil"/>
              <w:right w:val="single" w:sz="4" w:space="0" w:color="auto"/>
            </w:tcBorders>
          </w:tcPr>
          <w:p w14:paraId="21C82FD2" w14:textId="77777777" w:rsidR="00713BDD" w:rsidRPr="00713BDD" w:rsidRDefault="00713BDD" w:rsidP="00B66293">
            <w:pPr>
              <w:jc w:val="right"/>
              <w:rPr>
                <w:rFonts w:cs="Tahoma"/>
                <w:color w:val="000000"/>
                <w:sz w:val="20"/>
                <w:lang w:val="en-US"/>
              </w:rPr>
            </w:pPr>
          </w:p>
        </w:tc>
      </w:tr>
      <w:tr w:rsidR="00713BDD" w:rsidRPr="00713BDD" w14:paraId="7879578D"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6CA55DC9"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1F0BC78E"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21F35CD8" w14:textId="77777777" w:rsidR="00713BDD" w:rsidRPr="00713BDD" w:rsidRDefault="00713BDD" w:rsidP="00B66293">
            <w:pPr>
              <w:rPr>
                <w:rFonts w:cs="Tahoma"/>
                <w:color w:val="000000"/>
                <w:sz w:val="20"/>
                <w:lang w:val="en-US"/>
              </w:rPr>
            </w:pPr>
            <w:r w:rsidRPr="00713BDD">
              <w:rPr>
                <w:rFonts w:cs="Tahoma"/>
                <w:color w:val="000000"/>
                <w:sz w:val="20"/>
                <w:lang w:val="en-US"/>
              </w:rPr>
              <w:t>9. Kab. Sumedang</w:t>
            </w:r>
          </w:p>
        </w:tc>
        <w:tc>
          <w:tcPr>
            <w:tcW w:w="1505" w:type="dxa"/>
            <w:tcBorders>
              <w:top w:val="nil"/>
              <w:left w:val="nil"/>
              <w:bottom w:val="single" w:sz="4" w:space="0" w:color="auto"/>
              <w:right w:val="single" w:sz="4" w:space="0" w:color="auto"/>
            </w:tcBorders>
            <w:shd w:val="clear" w:color="auto" w:fill="auto"/>
            <w:noWrap/>
            <w:vAlign w:val="center"/>
            <w:hideMark/>
          </w:tcPr>
          <w:p w14:paraId="103D7E2C" w14:textId="77777777" w:rsidR="00713BDD" w:rsidRPr="00713BDD" w:rsidRDefault="00713BDD" w:rsidP="00B66293">
            <w:pPr>
              <w:jc w:val="right"/>
              <w:rPr>
                <w:rFonts w:cs="Tahoma"/>
                <w:color w:val="000000"/>
                <w:sz w:val="20"/>
                <w:lang w:val="en-US"/>
              </w:rPr>
            </w:pPr>
            <w:r w:rsidRPr="00713BDD">
              <w:rPr>
                <w:rFonts w:cs="Tahoma"/>
                <w:color w:val="000000"/>
                <w:sz w:val="20"/>
                <w:lang w:val="en-US"/>
              </w:rPr>
              <w:t>3.029,50</w:t>
            </w:r>
          </w:p>
        </w:tc>
        <w:tc>
          <w:tcPr>
            <w:tcW w:w="1250" w:type="dxa"/>
            <w:vMerge/>
            <w:tcBorders>
              <w:left w:val="nil"/>
              <w:right w:val="single" w:sz="4" w:space="0" w:color="auto"/>
            </w:tcBorders>
          </w:tcPr>
          <w:p w14:paraId="221E1E33" w14:textId="77777777" w:rsidR="00713BDD" w:rsidRPr="00713BDD" w:rsidRDefault="00713BDD" w:rsidP="00B66293">
            <w:pPr>
              <w:jc w:val="right"/>
              <w:rPr>
                <w:rFonts w:cs="Tahoma"/>
                <w:color w:val="000000"/>
                <w:sz w:val="20"/>
                <w:lang w:val="en-US"/>
              </w:rPr>
            </w:pPr>
          </w:p>
        </w:tc>
      </w:tr>
      <w:tr w:rsidR="00713BDD" w:rsidRPr="00713BDD" w14:paraId="6DD79240"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6220B1EF"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1B570574"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7478EEA1" w14:textId="77777777" w:rsidR="00713BDD" w:rsidRPr="00713BDD" w:rsidRDefault="00713BDD" w:rsidP="00B66293">
            <w:pPr>
              <w:rPr>
                <w:rFonts w:cs="Tahoma"/>
                <w:color w:val="000000"/>
                <w:sz w:val="20"/>
                <w:lang w:val="en-US"/>
              </w:rPr>
            </w:pPr>
            <w:r w:rsidRPr="00713BDD">
              <w:rPr>
                <w:rFonts w:cs="Tahoma"/>
                <w:color w:val="000000"/>
                <w:sz w:val="20"/>
                <w:lang w:val="en-US"/>
              </w:rPr>
              <w:t>10. Kab. Tasikmalaya</w:t>
            </w:r>
          </w:p>
        </w:tc>
        <w:tc>
          <w:tcPr>
            <w:tcW w:w="1505" w:type="dxa"/>
            <w:tcBorders>
              <w:top w:val="nil"/>
              <w:left w:val="nil"/>
              <w:bottom w:val="single" w:sz="4" w:space="0" w:color="auto"/>
              <w:right w:val="single" w:sz="4" w:space="0" w:color="auto"/>
            </w:tcBorders>
            <w:shd w:val="clear" w:color="auto" w:fill="auto"/>
            <w:noWrap/>
            <w:vAlign w:val="center"/>
            <w:hideMark/>
          </w:tcPr>
          <w:p w14:paraId="5E679F3B" w14:textId="77777777" w:rsidR="00713BDD" w:rsidRPr="00713BDD" w:rsidRDefault="00713BDD" w:rsidP="00B66293">
            <w:pPr>
              <w:jc w:val="right"/>
              <w:rPr>
                <w:rFonts w:cs="Tahoma"/>
                <w:color w:val="000000"/>
                <w:sz w:val="20"/>
                <w:lang w:val="en-US"/>
              </w:rPr>
            </w:pPr>
            <w:r w:rsidRPr="00713BDD">
              <w:rPr>
                <w:rFonts w:cs="Tahoma"/>
                <w:color w:val="000000"/>
                <w:sz w:val="20"/>
                <w:lang w:val="en-US"/>
              </w:rPr>
              <w:t>2,27</w:t>
            </w:r>
          </w:p>
        </w:tc>
        <w:tc>
          <w:tcPr>
            <w:tcW w:w="1250" w:type="dxa"/>
            <w:vMerge/>
            <w:tcBorders>
              <w:left w:val="nil"/>
              <w:bottom w:val="single" w:sz="4" w:space="0" w:color="auto"/>
              <w:right w:val="single" w:sz="4" w:space="0" w:color="auto"/>
            </w:tcBorders>
          </w:tcPr>
          <w:p w14:paraId="4854874E" w14:textId="77777777" w:rsidR="00713BDD" w:rsidRPr="00713BDD" w:rsidRDefault="00713BDD" w:rsidP="00B66293">
            <w:pPr>
              <w:jc w:val="right"/>
              <w:rPr>
                <w:rFonts w:cs="Tahoma"/>
                <w:color w:val="000000"/>
                <w:sz w:val="20"/>
                <w:lang w:val="en-US"/>
              </w:rPr>
            </w:pPr>
          </w:p>
        </w:tc>
      </w:tr>
      <w:tr w:rsidR="00713BDD" w:rsidRPr="00713BDD" w14:paraId="705EB76B" w14:textId="77777777" w:rsidTr="00713BDD">
        <w:trPr>
          <w:trHeight w:val="170"/>
          <w:jc w:val="center"/>
        </w:trPr>
        <w:tc>
          <w:tcPr>
            <w:tcW w:w="494" w:type="dxa"/>
            <w:vMerge w:val="restart"/>
            <w:tcBorders>
              <w:top w:val="nil"/>
              <w:left w:val="single" w:sz="4" w:space="0" w:color="auto"/>
              <w:bottom w:val="single" w:sz="4" w:space="0" w:color="000000"/>
              <w:right w:val="single" w:sz="4" w:space="0" w:color="auto"/>
            </w:tcBorders>
            <w:shd w:val="clear" w:color="auto" w:fill="auto"/>
            <w:noWrap/>
            <w:hideMark/>
          </w:tcPr>
          <w:p w14:paraId="02129611" w14:textId="77777777" w:rsidR="00713BDD" w:rsidRPr="00713BDD" w:rsidRDefault="00713BDD" w:rsidP="00B66293">
            <w:pPr>
              <w:jc w:val="center"/>
              <w:rPr>
                <w:rFonts w:cs="Tahoma"/>
                <w:color w:val="000000"/>
                <w:sz w:val="20"/>
                <w:lang w:val="en-US"/>
              </w:rPr>
            </w:pPr>
            <w:r w:rsidRPr="00713BDD">
              <w:rPr>
                <w:rFonts w:cs="Tahoma"/>
                <w:color w:val="000000"/>
                <w:sz w:val="20"/>
                <w:lang w:val="en-US"/>
              </w:rPr>
              <w:t>5</w:t>
            </w:r>
          </w:p>
        </w:tc>
        <w:tc>
          <w:tcPr>
            <w:tcW w:w="1493" w:type="dxa"/>
            <w:vMerge w:val="restart"/>
            <w:tcBorders>
              <w:top w:val="nil"/>
              <w:left w:val="single" w:sz="4" w:space="0" w:color="auto"/>
              <w:bottom w:val="single" w:sz="4" w:space="0" w:color="000000"/>
              <w:right w:val="single" w:sz="4" w:space="0" w:color="auto"/>
            </w:tcBorders>
            <w:shd w:val="clear" w:color="auto" w:fill="auto"/>
            <w:noWrap/>
            <w:hideMark/>
          </w:tcPr>
          <w:p w14:paraId="1E13C48C" w14:textId="77777777" w:rsidR="00713BDD" w:rsidRPr="00713BDD" w:rsidRDefault="00713BDD" w:rsidP="00B66293">
            <w:pPr>
              <w:rPr>
                <w:rFonts w:cs="Tahoma"/>
                <w:color w:val="000000"/>
                <w:sz w:val="20"/>
                <w:lang w:val="en-US"/>
              </w:rPr>
            </w:pPr>
            <w:r w:rsidRPr="00713BDD">
              <w:rPr>
                <w:rFonts w:cs="Tahoma"/>
                <w:color w:val="000000"/>
                <w:sz w:val="20"/>
                <w:lang w:val="en-US"/>
              </w:rPr>
              <w:t>Panili</w:t>
            </w:r>
          </w:p>
        </w:tc>
        <w:tc>
          <w:tcPr>
            <w:tcW w:w="2460" w:type="dxa"/>
            <w:tcBorders>
              <w:top w:val="nil"/>
              <w:left w:val="nil"/>
              <w:bottom w:val="single" w:sz="4" w:space="0" w:color="auto"/>
              <w:right w:val="single" w:sz="4" w:space="0" w:color="auto"/>
            </w:tcBorders>
            <w:shd w:val="clear" w:color="auto" w:fill="auto"/>
            <w:noWrap/>
            <w:vAlign w:val="center"/>
            <w:hideMark/>
          </w:tcPr>
          <w:p w14:paraId="7767F571" w14:textId="77777777" w:rsidR="00713BDD" w:rsidRPr="00713BDD" w:rsidRDefault="00713BDD" w:rsidP="00B66293">
            <w:pPr>
              <w:rPr>
                <w:rFonts w:cs="Tahoma"/>
                <w:color w:val="000000"/>
                <w:sz w:val="20"/>
                <w:lang w:val="en-US"/>
              </w:rPr>
            </w:pPr>
            <w:r w:rsidRPr="00713BDD">
              <w:rPr>
                <w:rFonts w:cs="Tahoma"/>
                <w:color w:val="000000"/>
                <w:sz w:val="20"/>
                <w:lang w:val="en-US"/>
              </w:rPr>
              <w:t>1. Kab. Bandung</w:t>
            </w:r>
          </w:p>
        </w:tc>
        <w:tc>
          <w:tcPr>
            <w:tcW w:w="1505" w:type="dxa"/>
            <w:tcBorders>
              <w:top w:val="nil"/>
              <w:left w:val="nil"/>
              <w:bottom w:val="single" w:sz="4" w:space="0" w:color="auto"/>
              <w:right w:val="single" w:sz="4" w:space="0" w:color="auto"/>
            </w:tcBorders>
            <w:shd w:val="clear" w:color="auto" w:fill="auto"/>
            <w:noWrap/>
            <w:vAlign w:val="bottom"/>
            <w:hideMark/>
          </w:tcPr>
          <w:p w14:paraId="6A3FE4F0" w14:textId="77777777" w:rsidR="00713BDD" w:rsidRPr="00713BDD" w:rsidRDefault="00713BDD" w:rsidP="00B66293">
            <w:pPr>
              <w:jc w:val="right"/>
              <w:rPr>
                <w:rFonts w:cs="Tahoma"/>
                <w:color w:val="000000"/>
                <w:sz w:val="20"/>
                <w:lang w:val="en-US"/>
              </w:rPr>
            </w:pPr>
            <w:r w:rsidRPr="00713BDD">
              <w:rPr>
                <w:rFonts w:cs="Tahoma"/>
                <w:color w:val="000000"/>
                <w:sz w:val="20"/>
                <w:lang w:val="en-US"/>
              </w:rPr>
              <w:t>123,41</w:t>
            </w:r>
          </w:p>
        </w:tc>
        <w:tc>
          <w:tcPr>
            <w:tcW w:w="1250" w:type="dxa"/>
            <w:vMerge w:val="restart"/>
            <w:tcBorders>
              <w:top w:val="nil"/>
              <w:left w:val="nil"/>
              <w:right w:val="single" w:sz="4" w:space="0" w:color="auto"/>
            </w:tcBorders>
          </w:tcPr>
          <w:p w14:paraId="303EB2D1" w14:textId="77777777" w:rsidR="00713BDD" w:rsidRPr="00713BDD" w:rsidRDefault="00713BDD" w:rsidP="00B66293">
            <w:pPr>
              <w:jc w:val="right"/>
              <w:rPr>
                <w:rFonts w:cs="Tahoma"/>
                <w:color w:val="000000"/>
                <w:sz w:val="20"/>
                <w:lang w:val="en-US"/>
              </w:rPr>
            </w:pPr>
            <w:r w:rsidRPr="00713BDD">
              <w:rPr>
                <w:rFonts w:cs="Tahoma"/>
                <w:color w:val="000000"/>
                <w:sz w:val="20"/>
                <w:lang w:val="en-US"/>
              </w:rPr>
              <w:t>674,21</w:t>
            </w:r>
          </w:p>
        </w:tc>
      </w:tr>
      <w:tr w:rsidR="00713BDD" w:rsidRPr="00713BDD" w14:paraId="31F8BB4B"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7CAF6640"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6FF2921E"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47DC8641" w14:textId="77777777" w:rsidR="00713BDD" w:rsidRPr="00713BDD" w:rsidRDefault="00713BDD" w:rsidP="00B66293">
            <w:pPr>
              <w:rPr>
                <w:rFonts w:cs="Tahoma"/>
                <w:color w:val="000000"/>
                <w:sz w:val="20"/>
                <w:lang w:val="en-US"/>
              </w:rPr>
            </w:pPr>
            <w:r w:rsidRPr="00713BDD">
              <w:rPr>
                <w:rFonts w:cs="Tahoma"/>
                <w:color w:val="000000"/>
                <w:sz w:val="20"/>
                <w:lang w:val="en-US"/>
              </w:rPr>
              <w:t>2. Kab. Bandung Barat</w:t>
            </w:r>
          </w:p>
        </w:tc>
        <w:tc>
          <w:tcPr>
            <w:tcW w:w="1505" w:type="dxa"/>
            <w:tcBorders>
              <w:top w:val="nil"/>
              <w:left w:val="nil"/>
              <w:bottom w:val="single" w:sz="4" w:space="0" w:color="auto"/>
              <w:right w:val="single" w:sz="4" w:space="0" w:color="auto"/>
            </w:tcBorders>
            <w:shd w:val="clear" w:color="auto" w:fill="auto"/>
            <w:noWrap/>
            <w:vAlign w:val="bottom"/>
            <w:hideMark/>
          </w:tcPr>
          <w:p w14:paraId="7217411B" w14:textId="77777777" w:rsidR="00713BDD" w:rsidRPr="00713BDD" w:rsidRDefault="00713BDD" w:rsidP="00B66293">
            <w:pPr>
              <w:jc w:val="right"/>
              <w:rPr>
                <w:rFonts w:cs="Tahoma"/>
                <w:color w:val="000000"/>
                <w:sz w:val="20"/>
                <w:lang w:val="en-US"/>
              </w:rPr>
            </w:pPr>
            <w:r w:rsidRPr="00713BDD">
              <w:rPr>
                <w:rFonts w:cs="Tahoma"/>
                <w:color w:val="000000"/>
                <w:sz w:val="20"/>
                <w:lang w:val="en-US"/>
              </w:rPr>
              <w:t>388,84</w:t>
            </w:r>
          </w:p>
        </w:tc>
        <w:tc>
          <w:tcPr>
            <w:tcW w:w="1250" w:type="dxa"/>
            <w:vMerge/>
            <w:tcBorders>
              <w:left w:val="nil"/>
              <w:right w:val="single" w:sz="4" w:space="0" w:color="auto"/>
            </w:tcBorders>
          </w:tcPr>
          <w:p w14:paraId="01298C51" w14:textId="77777777" w:rsidR="00713BDD" w:rsidRPr="00713BDD" w:rsidRDefault="00713BDD" w:rsidP="00B66293">
            <w:pPr>
              <w:jc w:val="right"/>
              <w:rPr>
                <w:rFonts w:cs="Tahoma"/>
                <w:color w:val="000000"/>
                <w:sz w:val="20"/>
                <w:lang w:val="en-US"/>
              </w:rPr>
            </w:pPr>
          </w:p>
        </w:tc>
      </w:tr>
      <w:tr w:rsidR="00713BDD" w:rsidRPr="00713BDD" w14:paraId="3FDD3060"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2E360B1C"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6A54EE80"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574E84F8" w14:textId="77777777" w:rsidR="00713BDD" w:rsidRPr="00713BDD" w:rsidRDefault="00713BDD" w:rsidP="00B66293">
            <w:pPr>
              <w:rPr>
                <w:rFonts w:cs="Tahoma"/>
                <w:color w:val="000000"/>
                <w:sz w:val="20"/>
                <w:lang w:val="en-US"/>
              </w:rPr>
            </w:pPr>
            <w:r w:rsidRPr="00713BDD">
              <w:rPr>
                <w:rFonts w:cs="Tahoma"/>
                <w:color w:val="000000"/>
                <w:sz w:val="20"/>
                <w:lang w:val="en-US"/>
              </w:rPr>
              <w:t>3. Kab. Garut</w:t>
            </w:r>
          </w:p>
        </w:tc>
        <w:tc>
          <w:tcPr>
            <w:tcW w:w="1505" w:type="dxa"/>
            <w:tcBorders>
              <w:top w:val="nil"/>
              <w:left w:val="nil"/>
              <w:bottom w:val="single" w:sz="4" w:space="0" w:color="auto"/>
              <w:right w:val="single" w:sz="4" w:space="0" w:color="auto"/>
            </w:tcBorders>
            <w:shd w:val="clear" w:color="auto" w:fill="auto"/>
            <w:noWrap/>
            <w:vAlign w:val="bottom"/>
            <w:hideMark/>
          </w:tcPr>
          <w:p w14:paraId="7A5005CB" w14:textId="77777777" w:rsidR="00713BDD" w:rsidRPr="00713BDD" w:rsidRDefault="00713BDD" w:rsidP="00B66293">
            <w:pPr>
              <w:jc w:val="right"/>
              <w:rPr>
                <w:rFonts w:cs="Tahoma"/>
                <w:color w:val="000000"/>
                <w:sz w:val="20"/>
                <w:lang w:val="en-US"/>
              </w:rPr>
            </w:pPr>
            <w:r w:rsidRPr="00713BDD">
              <w:rPr>
                <w:rFonts w:cs="Tahoma"/>
                <w:color w:val="000000"/>
                <w:sz w:val="20"/>
                <w:lang w:val="en-US"/>
              </w:rPr>
              <w:t>9,28</w:t>
            </w:r>
          </w:p>
        </w:tc>
        <w:tc>
          <w:tcPr>
            <w:tcW w:w="1250" w:type="dxa"/>
            <w:vMerge/>
            <w:tcBorders>
              <w:left w:val="nil"/>
              <w:right w:val="single" w:sz="4" w:space="0" w:color="auto"/>
            </w:tcBorders>
          </w:tcPr>
          <w:p w14:paraId="6AFB2592" w14:textId="77777777" w:rsidR="00713BDD" w:rsidRPr="00713BDD" w:rsidRDefault="00713BDD" w:rsidP="00B66293">
            <w:pPr>
              <w:jc w:val="right"/>
              <w:rPr>
                <w:rFonts w:cs="Tahoma"/>
                <w:color w:val="000000"/>
                <w:sz w:val="20"/>
                <w:lang w:val="en-US"/>
              </w:rPr>
            </w:pPr>
          </w:p>
        </w:tc>
      </w:tr>
      <w:tr w:rsidR="00713BDD" w:rsidRPr="00713BDD" w14:paraId="553B6D64"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2395A0BA"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3E43CED8"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bottom"/>
            <w:hideMark/>
          </w:tcPr>
          <w:p w14:paraId="4A63150D" w14:textId="77777777" w:rsidR="00713BDD" w:rsidRPr="00713BDD" w:rsidRDefault="00713BDD" w:rsidP="00B66293">
            <w:pPr>
              <w:rPr>
                <w:rFonts w:cs="Tahoma"/>
                <w:color w:val="000000"/>
                <w:sz w:val="20"/>
                <w:lang w:val="en-US"/>
              </w:rPr>
            </w:pPr>
            <w:r w:rsidRPr="00713BDD">
              <w:rPr>
                <w:rFonts w:cs="Tahoma"/>
                <w:color w:val="000000"/>
                <w:sz w:val="20"/>
                <w:lang w:val="en-US"/>
              </w:rPr>
              <w:t>4. Kota Bandung</w:t>
            </w:r>
          </w:p>
        </w:tc>
        <w:tc>
          <w:tcPr>
            <w:tcW w:w="1505" w:type="dxa"/>
            <w:tcBorders>
              <w:top w:val="nil"/>
              <w:left w:val="nil"/>
              <w:bottom w:val="single" w:sz="4" w:space="0" w:color="auto"/>
              <w:right w:val="single" w:sz="4" w:space="0" w:color="auto"/>
            </w:tcBorders>
            <w:shd w:val="clear" w:color="auto" w:fill="auto"/>
            <w:noWrap/>
            <w:vAlign w:val="bottom"/>
            <w:hideMark/>
          </w:tcPr>
          <w:p w14:paraId="562B72BB" w14:textId="77777777" w:rsidR="00713BDD" w:rsidRPr="00713BDD" w:rsidRDefault="00713BDD" w:rsidP="00B66293">
            <w:pPr>
              <w:jc w:val="right"/>
              <w:rPr>
                <w:rFonts w:cs="Tahoma"/>
                <w:color w:val="000000"/>
                <w:sz w:val="20"/>
                <w:lang w:val="en-US"/>
              </w:rPr>
            </w:pPr>
            <w:r w:rsidRPr="00713BDD">
              <w:rPr>
                <w:rFonts w:cs="Tahoma"/>
                <w:color w:val="000000"/>
                <w:sz w:val="20"/>
                <w:lang w:val="en-US"/>
              </w:rPr>
              <w:t>96,31</w:t>
            </w:r>
          </w:p>
        </w:tc>
        <w:tc>
          <w:tcPr>
            <w:tcW w:w="1250" w:type="dxa"/>
            <w:vMerge/>
            <w:tcBorders>
              <w:left w:val="nil"/>
              <w:right w:val="single" w:sz="4" w:space="0" w:color="auto"/>
            </w:tcBorders>
          </w:tcPr>
          <w:p w14:paraId="5BDD560F" w14:textId="77777777" w:rsidR="00713BDD" w:rsidRPr="00713BDD" w:rsidRDefault="00713BDD" w:rsidP="00B66293">
            <w:pPr>
              <w:jc w:val="right"/>
              <w:rPr>
                <w:rFonts w:cs="Tahoma"/>
                <w:color w:val="000000"/>
                <w:sz w:val="20"/>
                <w:lang w:val="en-US"/>
              </w:rPr>
            </w:pPr>
          </w:p>
        </w:tc>
      </w:tr>
      <w:tr w:rsidR="00713BDD" w:rsidRPr="00713BDD" w14:paraId="5BE61C09" w14:textId="77777777" w:rsidTr="00713BDD">
        <w:trPr>
          <w:trHeight w:val="170"/>
          <w:jc w:val="center"/>
        </w:trPr>
        <w:tc>
          <w:tcPr>
            <w:tcW w:w="494" w:type="dxa"/>
            <w:vMerge/>
            <w:tcBorders>
              <w:top w:val="nil"/>
              <w:left w:val="single" w:sz="4" w:space="0" w:color="auto"/>
              <w:bottom w:val="single" w:sz="4" w:space="0" w:color="000000"/>
              <w:right w:val="single" w:sz="4" w:space="0" w:color="auto"/>
            </w:tcBorders>
            <w:vAlign w:val="center"/>
            <w:hideMark/>
          </w:tcPr>
          <w:p w14:paraId="63E07D67" w14:textId="77777777" w:rsidR="00713BDD" w:rsidRPr="00713BDD" w:rsidRDefault="00713BDD" w:rsidP="00B66293">
            <w:pPr>
              <w:rPr>
                <w:rFonts w:cs="Tahoma"/>
                <w:color w:val="000000"/>
                <w:sz w:val="20"/>
                <w:lang w:val="en-US"/>
              </w:rPr>
            </w:pPr>
          </w:p>
        </w:tc>
        <w:tc>
          <w:tcPr>
            <w:tcW w:w="1493" w:type="dxa"/>
            <w:vMerge/>
            <w:tcBorders>
              <w:top w:val="nil"/>
              <w:left w:val="single" w:sz="4" w:space="0" w:color="auto"/>
              <w:bottom w:val="single" w:sz="4" w:space="0" w:color="000000"/>
              <w:right w:val="single" w:sz="4" w:space="0" w:color="auto"/>
            </w:tcBorders>
            <w:vAlign w:val="center"/>
            <w:hideMark/>
          </w:tcPr>
          <w:p w14:paraId="3637BDB9" w14:textId="77777777" w:rsidR="00713BDD" w:rsidRPr="00713BDD" w:rsidRDefault="00713BDD" w:rsidP="00B66293">
            <w:pPr>
              <w:rPr>
                <w:rFonts w:cs="Tahoma"/>
                <w:color w:val="000000"/>
                <w:sz w:val="20"/>
                <w:lang w:val="en-US"/>
              </w:rPr>
            </w:pPr>
          </w:p>
        </w:tc>
        <w:tc>
          <w:tcPr>
            <w:tcW w:w="2460" w:type="dxa"/>
            <w:tcBorders>
              <w:top w:val="nil"/>
              <w:left w:val="nil"/>
              <w:bottom w:val="single" w:sz="4" w:space="0" w:color="auto"/>
              <w:right w:val="single" w:sz="4" w:space="0" w:color="auto"/>
            </w:tcBorders>
            <w:shd w:val="clear" w:color="auto" w:fill="auto"/>
            <w:noWrap/>
            <w:vAlign w:val="center"/>
            <w:hideMark/>
          </w:tcPr>
          <w:p w14:paraId="13762BDD" w14:textId="77777777" w:rsidR="00713BDD" w:rsidRPr="00713BDD" w:rsidRDefault="00713BDD" w:rsidP="00B66293">
            <w:pPr>
              <w:rPr>
                <w:rFonts w:cs="Tahoma"/>
                <w:color w:val="000000"/>
                <w:sz w:val="20"/>
                <w:lang w:val="en-US"/>
              </w:rPr>
            </w:pPr>
            <w:r w:rsidRPr="00713BDD">
              <w:rPr>
                <w:rFonts w:cs="Tahoma"/>
                <w:color w:val="000000"/>
                <w:sz w:val="20"/>
                <w:lang w:val="en-US"/>
              </w:rPr>
              <w:t>5. Kota Cimahi</w:t>
            </w:r>
          </w:p>
        </w:tc>
        <w:tc>
          <w:tcPr>
            <w:tcW w:w="1505" w:type="dxa"/>
            <w:tcBorders>
              <w:top w:val="nil"/>
              <w:left w:val="nil"/>
              <w:bottom w:val="single" w:sz="4" w:space="0" w:color="auto"/>
              <w:right w:val="single" w:sz="4" w:space="0" w:color="auto"/>
            </w:tcBorders>
            <w:shd w:val="clear" w:color="auto" w:fill="auto"/>
            <w:noWrap/>
            <w:vAlign w:val="bottom"/>
            <w:hideMark/>
          </w:tcPr>
          <w:p w14:paraId="377D85F7" w14:textId="77777777" w:rsidR="00713BDD" w:rsidRPr="00713BDD" w:rsidRDefault="00713BDD" w:rsidP="00B66293">
            <w:pPr>
              <w:jc w:val="right"/>
              <w:rPr>
                <w:rFonts w:cs="Tahoma"/>
                <w:color w:val="000000"/>
                <w:sz w:val="20"/>
                <w:lang w:val="en-US"/>
              </w:rPr>
            </w:pPr>
            <w:r w:rsidRPr="00713BDD">
              <w:rPr>
                <w:rFonts w:cs="Tahoma"/>
                <w:color w:val="000000"/>
                <w:sz w:val="20"/>
                <w:lang w:val="en-US"/>
              </w:rPr>
              <w:t>54,94</w:t>
            </w:r>
          </w:p>
        </w:tc>
        <w:tc>
          <w:tcPr>
            <w:tcW w:w="1250" w:type="dxa"/>
            <w:vMerge/>
            <w:tcBorders>
              <w:left w:val="nil"/>
              <w:bottom w:val="single" w:sz="4" w:space="0" w:color="auto"/>
              <w:right w:val="single" w:sz="4" w:space="0" w:color="auto"/>
            </w:tcBorders>
          </w:tcPr>
          <w:p w14:paraId="658935E9" w14:textId="77777777" w:rsidR="00713BDD" w:rsidRPr="00713BDD" w:rsidRDefault="00713BDD" w:rsidP="00B66293">
            <w:pPr>
              <w:jc w:val="right"/>
              <w:rPr>
                <w:rFonts w:cs="Tahoma"/>
                <w:color w:val="000000"/>
                <w:sz w:val="20"/>
                <w:lang w:val="en-US"/>
              </w:rPr>
            </w:pPr>
          </w:p>
        </w:tc>
      </w:tr>
    </w:tbl>
    <w:p w14:paraId="7C615F91" w14:textId="77777777" w:rsidR="00713BDD" w:rsidRPr="004910BE" w:rsidRDefault="00713BDD" w:rsidP="00713BDD">
      <w:pPr>
        <w:spacing w:after="120"/>
        <w:jc w:val="center"/>
        <w:rPr>
          <w:rFonts w:cs="Tahoma"/>
          <w:b/>
          <w:color w:val="000000" w:themeColor="text1"/>
          <w:sz w:val="20"/>
          <w:szCs w:val="24"/>
          <w:lang w:val="en-US"/>
        </w:rPr>
      </w:pPr>
    </w:p>
    <w:p w14:paraId="61C9FA2F" w14:textId="040EF4D1" w:rsidR="000F7582" w:rsidRPr="003672AB" w:rsidRDefault="003672AB" w:rsidP="000F7582">
      <w:pPr>
        <w:spacing w:before="120"/>
        <w:rPr>
          <w:rFonts w:cs="Tahoma"/>
          <w:szCs w:val="24"/>
          <w:lang w:val="en-US"/>
        </w:rPr>
      </w:pPr>
      <w:r>
        <w:rPr>
          <w:rFonts w:cs="Tahoma"/>
          <w:szCs w:val="24"/>
          <w:lang w:val="en-US"/>
        </w:rPr>
        <w:t>Berdasarkan Tabel 2</w:t>
      </w:r>
      <w:r w:rsidRPr="00BD67CB">
        <w:rPr>
          <w:rFonts w:cs="Tahoma"/>
          <w:szCs w:val="24"/>
          <w:lang w:val="en-US"/>
        </w:rPr>
        <w:t xml:space="preserve"> dapat diketahui luas lahan di Provinsi Jawa Barat yang masih dapat ditanami kemiri sunan</w:t>
      </w:r>
      <w:r>
        <w:rPr>
          <w:rFonts w:cs="Tahoma"/>
          <w:szCs w:val="24"/>
          <w:lang w:val="en-US"/>
        </w:rPr>
        <w:t xml:space="preserve"> adalah</w:t>
      </w:r>
      <w:r w:rsidRPr="00BD67CB">
        <w:rPr>
          <w:rFonts w:cs="Tahoma"/>
          <w:szCs w:val="24"/>
          <w:lang w:val="en-US"/>
        </w:rPr>
        <w:t xml:space="preserve"> sebesar 40.617,75 ha yang tersebar di 10 kabupaten/kota, lada seluas 2.828,71 ha yang tersebar di 4 kabupaten/kota, kayu manis seluas 177,36 ha yang tersebar di 4 kabupaten/kota, kemiri seluas 40.617,75 ha yang tersebar di 10 kabupaten/kota, dan panili seluas 674,21 ha yang tersebar di 5 kabupaten/kota.</w:t>
      </w:r>
      <w:r>
        <w:rPr>
          <w:rFonts w:cs="Tahoma"/>
          <w:szCs w:val="24"/>
          <w:lang w:val="en-US"/>
        </w:rPr>
        <w:t xml:space="preserve"> </w:t>
      </w:r>
      <w:r w:rsidR="000E5BE5" w:rsidRPr="000E5BE5">
        <w:rPr>
          <w:rFonts w:cs="Tahoma"/>
          <w:color w:val="000000" w:themeColor="text1"/>
          <w:szCs w:val="24"/>
          <w:lang w:val="en-US"/>
        </w:rPr>
        <w:t>Setelah dilakukan validasi terhadap tutupan lahan terbaru (</w:t>
      </w:r>
      <w:r>
        <w:rPr>
          <w:rFonts w:cs="Tahoma"/>
          <w:color w:val="000000" w:themeColor="text1"/>
          <w:szCs w:val="24"/>
          <w:lang w:val="en-US"/>
        </w:rPr>
        <w:t xml:space="preserve">interpretasi citra </w:t>
      </w:r>
      <w:r w:rsidR="000E5BE5" w:rsidRPr="000E5BE5">
        <w:rPr>
          <w:rFonts w:cs="Tahoma"/>
          <w:color w:val="000000" w:themeColor="text1"/>
          <w:szCs w:val="24"/>
          <w:lang w:val="en-US"/>
        </w:rPr>
        <w:t xml:space="preserve">dengan </w:t>
      </w:r>
      <w:r w:rsidR="000E5BE5" w:rsidRPr="000E5BE5">
        <w:rPr>
          <w:rFonts w:cs="Tahoma"/>
          <w:i/>
          <w:color w:val="000000" w:themeColor="text1"/>
          <w:szCs w:val="24"/>
          <w:lang w:val="en-US"/>
        </w:rPr>
        <w:t>google earth</w:t>
      </w:r>
      <w:r w:rsidR="000E5BE5" w:rsidRPr="000E5BE5">
        <w:rPr>
          <w:rFonts w:cs="Tahoma"/>
          <w:color w:val="000000" w:themeColor="text1"/>
          <w:szCs w:val="24"/>
          <w:lang w:val="en-US"/>
        </w:rPr>
        <w:t xml:space="preserve">), </w:t>
      </w:r>
      <w:r>
        <w:rPr>
          <w:rFonts w:cs="Tahoma"/>
          <w:color w:val="000000" w:themeColor="text1"/>
          <w:szCs w:val="24"/>
          <w:lang w:val="en-US"/>
        </w:rPr>
        <w:lastRenderedPageBreak/>
        <w:t xml:space="preserve">dapat diketahui bahwa </w:t>
      </w:r>
      <w:r w:rsidR="000E5BE5" w:rsidRPr="000E5BE5">
        <w:rPr>
          <w:rFonts w:cs="Tahoma"/>
          <w:color w:val="000000" w:themeColor="text1"/>
          <w:szCs w:val="24"/>
          <w:lang w:val="en-US"/>
        </w:rPr>
        <w:t xml:space="preserve">luas lahan perkebunan yang direkomendasikan untuk setiap jenis tanaman tersebut secara kualitatif mengalami penurunan luas lahan. </w:t>
      </w:r>
    </w:p>
    <w:p w14:paraId="65AA6399" w14:textId="4BB17532" w:rsidR="00243FC2" w:rsidRPr="003672AB" w:rsidRDefault="003672AB" w:rsidP="00FC0D0A">
      <w:pPr>
        <w:spacing w:before="360" w:after="120"/>
        <w:jc w:val="center"/>
        <w:rPr>
          <w:rFonts w:cs="Tahoma"/>
          <w:b/>
        </w:rPr>
      </w:pPr>
      <w:r>
        <w:rPr>
          <w:rFonts w:cs="Tahoma"/>
          <w:b/>
          <w:lang w:val="en-ID"/>
        </w:rPr>
        <w:t xml:space="preserve">4. </w:t>
      </w:r>
      <w:r w:rsidR="00243FC2" w:rsidRPr="003672AB">
        <w:rPr>
          <w:rFonts w:cs="Tahoma"/>
          <w:b/>
        </w:rPr>
        <w:t>KESIMPULAN</w:t>
      </w:r>
    </w:p>
    <w:p w14:paraId="54B75B34" w14:textId="57365975" w:rsidR="00865480" w:rsidRPr="00865480" w:rsidRDefault="00865480" w:rsidP="00865480">
      <w:pPr>
        <w:spacing w:after="120"/>
        <w:rPr>
          <w:rFonts w:cs="Tahoma"/>
          <w:color w:val="000000" w:themeColor="text1"/>
          <w:szCs w:val="22"/>
          <w:lang w:val="en-US"/>
        </w:rPr>
      </w:pPr>
      <w:r w:rsidRPr="00865480">
        <w:rPr>
          <w:rFonts w:cs="Tahoma"/>
          <w:color w:val="000000" w:themeColor="text1"/>
          <w:szCs w:val="22"/>
          <w:lang w:val="en-US"/>
        </w:rPr>
        <w:t xml:space="preserve">Berdasarkan hasil penelitian dan uraian pembahasan telah dilakukan, maka dapat diambil kesimpulan bahwa sumber daya perkebunan komoditas prospektif yang masih dapat </w:t>
      </w:r>
      <w:r>
        <w:rPr>
          <w:rFonts w:cs="Tahoma"/>
          <w:color w:val="000000" w:themeColor="text1"/>
          <w:szCs w:val="22"/>
          <w:lang w:val="en-US"/>
        </w:rPr>
        <w:t>di</w:t>
      </w:r>
      <w:r w:rsidRPr="00865480">
        <w:rPr>
          <w:rFonts w:cs="Tahoma"/>
          <w:color w:val="000000" w:themeColor="text1"/>
          <w:szCs w:val="22"/>
          <w:lang w:val="en-US"/>
        </w:rPr>
        <w:t>rekomendasikan lahannya di Provinsi Jawa Barat hanya ada 5 (lima) tanaman dari 12</w:t>
      </w:r>
      <w:r w:rsidR="001B67B5">
        <w:rPr>
          <w:rFonts w:cs="Tahoma"/>
          <w:color w:val="000000" w:themeColor="text1"/>
          <w:szCs w:val="22"/>
          <w:lang w:val="en-US"/>
        </w:rPr>
        <w:t xml:space="preserve"> (dua belas) jenis</w:t>
      </w:r>
      <w:r w:rsidRPr="00865480">
        <w:rPr>
          <w:rFonts w:cs="Tahoma"/>
          <w:color w:val="000000" w:themeColor="text1"/>
          <w:szCs w:val="22"/>
          <w:lang w:val="en-US"/>
        </w:rPr>
        <w:t xml:space="preserve"> tanaman, meliputi kemiri sunan dengan luas lahan sebesar 40.617,75 ha yang tersebar di 10 kabupaten/kota; lada dengan luas lahan sebesar 2.828,71 ha yang tersebar di 4 kabupaten/kota; kayu manis dengan luas lahan sebesar 177,36 ha yang tersebar di 4 kabupaten/kota; kemiri dengan luas lahan sebesar 40.617,75 ha yang tersebar di 10 kabupaten/kota; dan panili dengan luas lahan sebesar 674,21 ha yang tersebar di 5 kabupaten/kota. Setelah dilakukan validasi terhadap tutupan lahan terbaru (</w:t>
      </w:r>
      <w:r w:rsidR="001B67B5">
        <w:rPr>
          <w:rFonts w:cs="Tahoma"/>
          <w:color w:val="000000" w:themeColor="text1"/>
          <w:szCs w:val="22"/>
          <w:lang w:val="en-US"/>
        </w:rPr>
        <w:t xml:space="preserve">interpretasi citra </w:t>
      </w:r>
      <w:r w:rsidRPr="00865480">
        <w:rPr>
          <w:rFonts w:cs="Tahoma"/>
          <w:color w:val="000000" w:themeColor="text1"/>
          <w:szCs w:val="22"/>
          <w:lang w:val="en-US"/>
        </w:rPr>
        <w:t xml:space="preserve">dengan </w:t>
      </w:r>
      <w:r w:rsidRPr="00865480">
        <w:rPr>
          <w:rFonts w:cs="Tahoma"/>
          <w:i/>
          <w:color w:val="000000" w:themeColor="text1"/>
          <w:szCs w:val="22"/>
          <w:lang w:val="en-US"/>
        </w:rPr>
        <w:t>google earth</w:t>
      </w:r>
      <w:r w:rsidRPr="00865480">
        <w:rPr>
          <w:rFonts w:cs="Tahoma"/>
          <w:color w:val="000000" w:themeColor="text1"/>
          <w:szCs w:val="22"/>
          <w:lang w:val="en-US"/>
        </w:rPr>
        <w:t>), luas lahan perkebunan yang direkomendasikan untuk setiap jenis tanaman tersebut secara kualitatif mengalami penurunan luas lahan. Penurunan luas lahan terjadi karena adanya alih fungsi lahan yang sebelumnya berupa sawah, ladang/tegalan, dan perkebunan berubah menjadi lahan terbangun.</w:t>
      </w:r>
    </w:p>
    <w:p w14:paraId="4F2D0A9D" w14:textId="0E8A752A" w:rsidR="00107FA5" w:rsidRDefault="00BB1C6F" w:rsidP="005A0F5C">
      <w:pPr>
        <w:pStyle w:val="Heading2"/>
        <w:spacing w:before="360" w:after="120"/>
        <w:rPr>
          <w:rFonts w:cs="Tahoma"/>
          <w:szCs w:val="22"/>
          <w:lang w:val="en-US"/>
        </w:rPr>
      </w:pPr>
      <w:r w:rsidRPr="00AB4195">
        <w:rPr>
          <w:rFonts w:cs="Tahoma"/>
          <w:szCs w:val="22"/>
          <w:lang w:val="en-US"/>
        </w:rPr>
        <w:t>Daftar pustaka</w:t>
      </w:r>
    </w:p>
    <w:sdt>
      <w:sdtPr>
        <w:rPr>
          <w:rFonts w:ascii="Tahoma" w:eastAsia="Times New Roman" w:hAnsi="Tahoma" w:cs="Times New Roman"/>
          <w:szCs w:val="20"/>
          <w:lang w:eastAsia="en-US"/>
        </w:rPr>
        <w:id w:val="111145805"/>
        <w:bibliography/>
      </w:sdtPr>
      <w:sdtEndPr>
        <w:rPr>
          <w:rFonts w:cs="Tahoma"/>
        </w:rPr>
      </w:sdtEndPr>
      <w:sdtContent>
        <w:p w14:paraId="2237B184" w14:textId="383013CD" w:rsidR="005A0F5C" w:rsidRPr="005A0F5C" w:rsidRDefault="005A0F5C" w:rsidP="005A0F5C">
          <w:pPr>
            <w:pStyle w:val="NoSpacing"/>
            <w:ind w:left="284" w:hanging="284"/>
            <w:jc w:val="both"/>
            <w:rPr>
              <w:rFonts w:ascii="Tahoma" w:hAnsi="Tahoma" w:cs="Tahoma"/>
              <w:lang w:val="en-US"/>
            </w:rPr>
          </w:pPr>
          <w:r w:rsidRPr="005A0F5C">
            <w:rPr>
              <w:rFonts w:ascii="Tahoma" w:hAnsi="Tahoma" w:cs="Tahoma"/>
              <w:lang w:val="en-US"/>
            </w:rPr>
            <w:t xml:space="preserve">BPS [Badan Pusat Statistik] Provinsi Jawa Barat. (2017). </w:t>
          </w:r>
          <w:r w:rsidRPr="005A0F5C">
            <w:rPr>
              <w:rFonts w:ascii="Tahoma" w:hAnsi="Tahoma" w:cs="Tahoma"/>
              <w:i/>
              <w:lang w:val="en-US"/>
            </w:rPr>
            <w:t>Provinsi Jawa Barat Dalam Angka 2017</w:t>
          </w:r>
          <w:r w:rsidRPr="005A0F5C">
            <w:rPr>
              <w:rFonts w:ascii="Tahoma" w:hAnsi="Tahoma" w:cs="Tahoma"/>
              <w:lang w:val="en-US"/>
            </w:rPr>
            <w:t>. Kota Bandung.</w:t>
          </w:r>
        </w:p>
        <w:p w14:paraId="4345D116" w14:textId="77777777" w:rsidR="005A0F5C" w:rsidRPr="005A0F5C" w:rsidRDefault="005A0F5C" w:rsidP="005A0F5C">
          <w:pPr>
            <w:pStyle w:val="NoSpacing"/>
            <w:ind w:left="284" w:hanging="284"/>
            <w:jc w:val="both"/>
            <w:rPr>
              <w:rFonts w:ascii="Tahoma" w:hAnsi="Tahoma" w:cs="Tahoma"/>
              <w:lang w:val="en-US"/>
            </w:rPr>
          </w:pPr>
          <w:r w:rsidRPr="005A0F5C">
            <w:rPr>
              <w:rFonts w:ascii="Tahoma" w:hAnsi="Tahoma" w:cs="Tahoma"/>
              <w:lang w:val="en-US"/>
            </w:rPr>
            <w:t xml:space="preserve">BSN [Badan Standar Nasional]. (2010). </w:t>
          </w:r>
          <w:r w:rsidRPr="005A0F5C">
            <w:rPr>
              <w:rFonts w:ascii="Tahoma" w:hAnsi="Tahoma" w:cs="Tahoma"/>
              <w:i/>
              <w:lang w:val="en-US"/>
            </w:rPr>
            <w:t>Standar Nasional Indonesia 7645</w:t>
          </w:r>
          <w:r w:rsidRPr="005A0F5C">
            <w:rPr>
              <w:rFonts w:ascii="Tahoma" w:hAnsi="Tahoma" w:cs="Tahoma"/>
              <w:lang w:val="en-US"/>
            </w:rPr>
            <w:t xml:space="preserve"> </w:t>
          </w:r>
          <w:r w:rsidRPr="005A0F5C">
            <w:rPr>
              <w:rFonts w:ascii="Tahoma" w:hAnsi="Tahoma" w:cs="Tahoma"/>
              <w:i/>
              <w:lang w:val="en-US"/>
            </w:rPr>
            <w:t>tentang</w:t>
          </w:r>
          <w:r w:rsidRPr="005A0F5C">
            <w:rPr>
              <w:rFonts w:ascii="Tahoma" w:hAnsi="Tahoma" w:cs="Tahoma"/>
              <w:lang w:val="en-US"/>
            </w:rPr>
            <w:t xml:space="preserve"> </w:t>
          </w:r>
          <w:r w:rsidRPr="005A0F5C">
            <w:rPr>
              <w:rFonts w:ascii="Tahoma" w:hAnsi="Tahoma" w:cs="Tahoma"/>
              <w:i/>
              <w:lang w:val="en-US"/>
            </w:rPr>
            <w:t xml:space="preserve">Klasifikasi Penutup Lahan. </w:t>
          </w:r>
          <w:r w:rsidRPr="005A0F5C">
            <w:rPr>
              <w:rFonts w:ascii="Tahoma" w:hAnsi="Tahoma" w:cs="Tahoma"/>
              <w:lang w:val="en-US"/>
            </w:rPr>
            <w:t>Jakarta.</w:t>
          </w:r>
        </w:p>
        <w:p w14:paraId="4C42F8E3" w14:textId="2F8693C6" w:rsidR="005A0F5C" w:rsidRDefault="005A0F5C" w:rsidP="005A0F5C">
          <w:pPr>
            <w:pStyle w:val="NoSpacing"/>
            <w:ind w:left="284" w:hanging="284"/>
            <w:jc w:val="both"/>
            <w:rPr>
              <w:rFonts w:ascii="Tahoma" w:hAnsi="Tahoma" w:cs="Tahoma"/>
            </w:rPr>
          </w:pPr>
          <w:r w:rsidRPr="005A0F5C">
            <w:rPr>
              <w:rFonts w:ascii="Tahoma" w:hAnsi="Tahoma" w:cs="Tahoma"/>
              <w:lang w:val="en-US"/>
            </w:rPr>
            <w:t>Dinas Perkebunan Provinsi Jawa Barat. (2018).</w:t>
          </w:r>
          <w:r w:rsidRPr="005A0F5C">
            <w:rPr>
              <w:rFonts w:ascii="Tahoma" w:hAnsi="Tahoma" w:cs="Tahoma"/>
            </w:rPr>
            <w:t xml:space="preserve"> </w:t>
          </w:r>
          <w:r w:rsidRPr="005A0F5C">
            <w:rPr>
              <w:rFonts w:ascii="Tahoma" w:hAnsi="Tahoma" w:cs="Tahoma"/>
              <w:i/>
              <w:lang w:val="en-US"/>
            </w:rPr>
            <w:t>Sejarah Dinas Perkebunan Provinsi Jawa Barat.</w:t>
          </w:r>
          <w:r w:rsidRPr="005A0F5C">
            <w:rPr>
              <w:rFonts w:ascii="Tahoma" w:hAnsi="Tahoma" w:cs="Tahoma"/>
            </w:rPr>
            <w:t xml:space="preserve"> Dipetik 20 Maret 2018</w:t>
          </w:r>
          <w:r w:rsidRPr="005A0F5C">
            <w:rPr>
              <w:rFonts w:ascii="Tahoma" w:hAnsi="Tahoma" w:cs="Tahoma"/>
              <w:lang w:val="en-GB"/>
            </w:rPr>
            <w:t xml:space="preserve"> </w:t>
          </w:r>
          <w:r w:rsidRPr="005A0F5C">
            <w:rPr>
              <w:rFonts w:ascii="Tahoma" w:hAnsi="Tahoma" w:cs="Tahoma"/>
            </w:rPr>
            <w:t>dari</w:t>
          </w:r>
          <w:r w:rsidRPr="005A0F5C">
            <w:rPr>
              <w:rFonts w:ascii="Tahoma" w:hAnsi="Tahoma" w:cs="Tahoma"/>
              <w:lang w:val="en-US"/>
            </w:rPr>
            <w:t xml:space="preserve"> http://disbun.jabarprov.go.id/index.php/pages/sejarah_ disbun</w:t>
          </w:r>
          <w:r w:rsidR="008521AD">
            <w:rPr>
              <w:rFonts w:ascii="Tahoma" w:hAnsi="Tahoma" w:cs="Tahoma"/>
              <w:lang w:val="en-US"/>
            </w:rPr>
            <w:t>.</w:t>
          </w:r>
        </w:p>
        <w:p w14:paraId="2E0D03CA" w14:textId="4052EF43" w:rsidR="005A0F5C" w:rsidRPr="005A0F5C" w:rsidRDefault="005A0F5C" w:rsidP="005A0F5C">
          <w:pPr>
            <w:pStyle w:val="NoSpacing"/>
            <w:ind w:left="284" w:hanging="284"/>
            <w:jc w:val="both"/>
            <w:rPr>
              <w:rFonts w:ascii="Tahoma" w:hAnsi="Tahoma" w:cs="Tahoma"/>
            </w:rPr>
          </w:pPr>
          <w:r w:rsidRPr="005A0F5C">
            <w:rPr>
              <w:rFonts w:ascii="Tahoma" w:hAnsi="Tahoma" w:cs="Tahoma"/>
            </w:rPr>
            <w:t xml:space="preserve">Djaenudin, D., Marwan H., Subagjo H., dan A. Hidayat. (2003). </w:t>
          </w:r>
          <w:r w:rsidRPr="005A0F5C">
            <w:rPr>
              <w:rFonts w:ascii="Tahoma" w:hAnsi="Tahoma" w:cs="Tahoma"/>
              <w:i/>
            </w:rPr>
            <w:t>Petunjuk Teknis Evaluasi Lahan Untuk Komoditas Pertanian.</w:t>
          </w:r>
          <w:r w:rsidRPr="005A0F5C">
            <w:rPr>
              <w:rFonts w:ascii="Tahoma" w:hAnsi="Tahoma" w:cs="Tahoma"/>
            </w:rPr>
            <w:t xml:space="preserve"> Balai Penelitian Tanah, Puslitbangtanak, Badan Penelitian dan Pengembangan Pertanian. Bogor.</w:t>
          </w:r>
        </w:p>
        <w:p w14:paraId="44573061" w14:textId="58DFE1D4" w:rsidR="005A0F5C" w:rsidRPr="005A0F5C" w:rsidRDefault="005A0F5C" w:rsidP="005A0F5C">
          <w:pPr>
            <w:pStyle w:val="NoSpacing"/>
            <w:ind w:left="284" w:hanging="284"/>
            <w:jc w:val="both"/>
            <w:rPr>
              <w:rFonts w:ascii="Tahoma" w:hAnsi="Tahoma" w:cs="Tahoma"/>
              <w:szCs w:val="24"/>
              <w:lang w:val="en-US"/>
            </w:rPr>
          </w:pPr>
          <w:r w:rsidRPr="005A0F5C">
            <w:rPr>
              <w:rFonts w:ascii="Tahoma" w:hAnsi="Tahoma" w:cs="Tahoma"/>
              <w:szCs w:val="24"/>
            </w:rPr>
            <w:t>Faizah</w:t>
          </w:r>
          <w:r w:rsidRPr="005A0F5C">
            <w:rPr>
              <w:rFonts w:ascii="Tahoma" w:hAnsi="Tahoma" w:cs="Tahoma"/>
              <w:szCs w:val="24"/>
              <w:lang w:val="en-US"/>
            </w:rPr>
            <w:t>.</w:t>
          </w:r>
          <w:r w:rsidRPr="005A0F5C">
            <w:rPr>
              <w:rFonts w:ascii="Tahoma" w:hAnsi="Tahoma" w:cs="Tahoma"/>
              <w:szCs w:val="24"/>
            </w:rPr>
            <w:t xml:space="preserve"> (2013). Pengembangan Potensi Lahan Kapas di Kabupaten Lamongan Menggunakan GIS.</w:t>
          </w:r>
          <w:r>
            <w:rPr>
              <w:rFonts w:ascii="Tahoma" w:hAnsi="Tahoma" w:cs="Tahoma"/>
              <w:szCs w:val="24"/>
              <w:lang w:val="en-ID"/>
            </w:rPr>
            <w:t xml:space="preserve"> </w:t>
          </w:r>
          <w:r>
            <w:rPr>
              <w:rFonts w:ascii="Tahoma" w:hAnsi="Tahoma" w:cs="Tahoma"/>
              <w:i/>
              <w:szCs w:val="24"/>
              <w:lang w:val="en-ID"/>
            </w:rPr>
            <w:t>Jurnal Agromix Vol.3 No.1 Tahun 2013 hal. 14-21.</w:t>
          </w:r>
          <w:r w:rsidRPr="005A0F5C">
            <w:rPr>
              <w:rFonts w:ascii="Tahoma" w:hAnsi="Tahoma" w:cs="Tahoma"/>
              <w:szCs w:val="24"/>
            </w:rPr>
            <w:t xml:space="preserve"> </w:t>
          </w:r>
          <w:r w:rsidR="008521AD">
            <w:rPr>
              <w:rFonts w:ascii="Tahoma" w:hAnsi="Tahoma" w:cs="Tahoma"/>
              <w:szCs w:val="24"/>
              <w:lang w:val="en-ID"/>
            </w:rPr>
            <w:t>Fakultas Pertanian Universitas</w:t>
          </w:r>
          <w:r w:rsidRPr="005A0F5C">
            <w:rPr>
              <w:rFonts w:ascii="Tahoma" w:hAnsi="Tahoma" w:cs="Tahoma"/>
              <w:szCs w:val="24"/>
            </w:rPr>
            <w:t xml:space="preserve"> </w:t>
          </w:r>
          <w:r w:rsidRPr="008521AD">
            <w:rPr>
              <w:rFonts w:ascii="Tahoma" w:hAnsi="Tahoma" w:cs="Tahoma"/>
              <w:szCs w:val="24"/>
            </w:rPr>
            <w:t>Yudharta Pasuruan.</w:t>
          </w:r>
          <w:r w:rsidRPr="008521AD">
            <w:rPr>
              <w:rFonts w:ascii="Tahoma" w:hAnsi="Tahoma" w:cs="Tahoma"/>
              <w:szCs w:val="24"/>
              <w:lang w:val="en-US"/>
            </w:rPr>
            <w:t xml:space="preserve"> Dipetik 19 Maret 2018 dari </w:t>
          </w:r>
          <w:hyperlink r:id="rId16" w:history="1">
            <w:r w:rsidR="008521AD" w:rsidRPr="008521AD">
              <w:rPr>
                <w:rStyle w:val="Hyperlink"/>
                <w:rFonts w:ascii="Tahoma" w:hAnsi="Tahoma" w:cs="Tahoma"/>
                <w:color w:val="auto"/>
                <w:szCs w:val="24"/>
                <w:u w:val="none"/>
                <w:lang w:val="en-US"/>
              </w:rPr>
              <w:t>http://jurnal.yudharta.ac.id/v2/index.php/ AGROMIX/</w:t>
            </w:r>
          </w:hyperlink>
          <w:r w:rsidRPr="008521AD">
            <w:rPr>
              <w:rFonts w:ascii="Tahoma" w:hAnsi="Tahoma" w:cs="Tahoma"/>
              <w:szCs w:val="24"/>
              <w:lang w:val="en-US"/>
            </w:rPr>
            <w:t>article/view/774/630</w:t>
          </w:r>
          <w:r w:rsidR="008521AD" w:rsidRPr="008521AD">
            <w:rPr>
              <w:rFonts w:ascii="Tahoma" w:hAnsi="Tahoma" w:cs="Tahoma"/>
              <w:szCs w:val="24"/>
              <w:lang w:val="en-US"/>
            </w:rPr>
            <w:t>.</w:t>
          </w:r>
        </w:p>
        <w:p w14:paraId="5FE7C477" w14:textId="77777777" w:rsidR="005A0F5C" w:rsidRPr="005A0F5C" w:rsidRDefault="005A0F5C" w:rsidP="005A0F5C">
          <w:pPr>
            <w:pStyle w:val="NoSpacing"/>
            <w:ind w:left="284" w:hanging="284"/>
            <w:jc w:val="both"/>
            <w:rPr>
              <w:rFonts w:ascii="Tahoma" w:hAnsi="Tahoma" w:cs="Tahoma"/>
              <w:lang w:val="en-US"/>
            </w:rPr>
          </w:pPr>
          <w:r w:rsidRPr="005A0F5C">
            <w:rPr>
              <w:rFonts w:ascii="Tahoma" w:hAnsi="Tahoma" w:cs="Tahoma"/>
              <w:lang w:val="en-US"/>
            </w:rPr>
            <w:t xml:space="preserve">Rahadiati, A., Suzan, N.G., Dewayany, S. (2010). </w:t>
          </w:r>
          <w:r w:rsidRPr="005A0F5C">
            <w:rPr>
              <w:rFonts w:ascii="Tahoma" w:hAnsi="Tahoma" w:cs="Tahoma"/>
              <w:i/>
              <w:lang w:val="en-US"/>
            </w:rPr>
            <w:t xml:space="preserve">Kajian Potensi Sumber Daya Pesisir Kabupaten Rokan Hilir. </w:t>
          </w:r>
          <w:r w:rsidRPr="005A0F5C">
            <w:rPr>
              <w:rFonts w:ascii="Tahoma" w:hAnsi="Tahoma" w:cs="Tahoma"/>
              <w:lang w:val="en-US"/>
            </w:rPr>
            <w:t>Pusat Survei Sumber Daya Alam Laut – Bakorsultanal, Cibinong.</w:t>
          </w:r>
        </w:p>
        <w:p w14:paraId="5968F128" w14:textId="2873A889" w:rsidR="005A0F5C" w:rsidRPr="005A0F5C" w:rsidRDefault="005A0F5C" w:rsidP="005A0F5C">
          <w:pPr>
            <w:pStyle w:val="NoSpacing"/>
            <w:ind w:left="284" w:hanging="284"/>
            <w:jc w:val="both"/>
            <w:rPr>
              <w:rFonts w:ascii="Tahoma" w:hAnsi="Tahoma" w:cs="Tahoma"/>
            </w:rPr>
          </w:pPr>
          <w:r w:rsidRPr="005A0F5C">
            <w:rPr>
              <w:rFonts w:ascii="Tahoma" w:hAnsi="Tahoma" w:cs="Tahoma"/>
              <w:lang w:val="en-US"/>
            </w:rPr>
            <w:t xml:space="preserve">Suri, D.P.R. (2015). </w:t>
          </w:r>
          <w:r w:rsidRPr="005A0F5C">
            <w:rPr>
              <w:rFonts w:ascii="Tahoma" w:hAnsi="Tahoma" w:cs="Tahoma"/>
              <w:i/>
              <w:lang w:val="en-US"/>
            </w:rPr>
            <w:t>Pemetaan Potensi Sumber Daya Perkebunan Untuk Komoditas Strategis di Provinsi Jawa Barat</w:t>
          </w:r>
          <w:r w:rsidRPr="005A0F5C">
            <w:rPr>
              <w:rFonts w:ascii="Tahoma" w:hAnsi="Tahoma" w:cs="Tahoma"/>
              <w:lang w:val="en-US"/>
            </w:rPr>
            <w:t>. Laporan S</w:t>
          </w:r>
          <w:r w:rsidR="008521AD">
            <w:rPr>
              <w:rFonts w:ascii="Tahoma" w:hAnsi="Tahoma" w:cs="Tahoma"/>
              <w:lang w:val="en-US"/>
            </w:rPr>
            <w:t xml:space="preserve">kripsi Jurusan Teknik Geodesi, FTSP, </w:t>
          </w:r>
          <w:r w:rsidRPr="005A0F5C">
            <w:rPr>
              <w:rFonts w:ascii="Tahoma" w:hAnsi="Tahoma" w:cs="Tahoma"/>
              <w:lang w:val="en-US"/>
            </w:rPr>
            <w:t>Itenas. Bandung</w:t>
          </w:r>
          <w:r w:rsidRPr="005A0F5C">
            <w:rPr>
              <w:rFonts w:ascii="Tahoma" w:hAnsi="Tahoma" w:cs="Tahoma"/>
            </w:rPr>
            <w:t>.</w:t>
          </w:r>
        </w:p>
        <w:p w14:paraId="29F862E6" w14:textId="77777777" w:rsidR="005A0F5C" w:rsidRPr="008521AD" w:rsidRDefault="005A0F5C" w:rsidP="005A0F5C">
          <w:pPr>
            <w:pStyle w:val="NoSpacing"/>
            <w:ind w:left="284" w:hanging="284"/>
            <w:jc w:val="both"/>
            <w:rPr>
              <w:rFonts w:ascii="Tahoma" w:hAnsi="Tahoma" w:cs="Tahoma"/>
              <w:szCs w:val="24"/>
            </w:rPr>
          </w:pPr>
          <w:r w:rsidRPr="008521AD">
            <w:rPr>
              <w:rFonts w:ascii="Tahoma" w:hAnsi="Tahoma" w:cs="Tahoma"/>
              <w:szCs w:val="24"/>
              <w:lang w:val="en-US"/>
            </w:rPr>
            <w:t>Undang-Undang Republik Indonesia Nomor 18 Tahun 2004 tentang Perkebunan</w:t>
          </w:r>
          <w:r w:rsidRPr="008521AD">
            <w:rPr>
              <w:rFonts w:ascii="Tahoma" w:hAnsi="Tahoma" w:cs="Tahoma"/>
              <w:szCs w:val="24"/>
            </w:rPr>
            <w:t>.</w:t>
          </w:r>
        </w:p>
        <w:p w14:paraId="7280A112" w14:textId="0A73B443" w:rsidR="005A0F5C" w:rsidRPr="00515A93" w:rsidRDefault="00813B1A" w:rsidP="005A0F5C">
          <w:pPr>
            <w:pStyle w:val="NoSpacing"/>
            <w:ind w:left="284" w:hanging="284"/>
            <w:jc w:val="both"/>
            <w:rPr>
              <w:rFonts w:ascii="Tahoma" w:hAnsi="Tahoma" w:cs="Tahoma"/>
              <w:szCs w:val="24"/>
              <w:lang w:val="en-US"/>
            </w:rPr>
          </w:pPr>
          <w:r w:rsidRPr="00515A93">
            <w:rPr>
              <w:rFonts w:ascii="Tahoma" w:hAnsi="Tahoma" w:cs="Tahoma"/>
              <w:szCs w:val="24"/>
            </w:rPr>
            <w:t>Yanti, D., Arlius</w:t>
          </w:r>
          <w:r w:rsidRPr="00515A93">
            <w:rPr>
              <w:rFonts w:ascii="Tahoma" w:hAnsi="Tahoma" w:cs="Tahoma"/>
              <w:szCs w:val="24"/>
              <w:lang w:val="en-ID"/>
            </w:rPr>
            <w:t xml:space="preserve">, F., dan Nurmansyah, W. </w:t>
          </w:r>
          <w:r w:rsidR="005A0F5C" w:rsidRPr="00515A93">
            <w:rPr>
              <w:rFonts w:ascii="Tahoma" w:hAnsi="Tahoma" w:cs="Tahoma"/>
              <w:szCs w:val="24"/>
            </w:rPr>
            <w:t xml:space="preserve">(2015). Analisis Kesesuaian Lahan </w:t>
          </w:r>
          <w:r w:rsidR="005A0F5C" w:rsidRPr="00515A93">
            <w:rPr>
              <w:rFonts w:ascii="Tahoma" w:hAnsi="Tahoma" w:cs="Tahoma"/>
              <w:szCs w:val="24"/>
              <w:lang w:val="en-US"/>
            </w:rPr>
            <w:t>u</w:t>
          </w:r>
          <w:r w:rsidR="005A0F5C" w:rsidRPr="00515A93">
            <w:rPr>
              <w:rFonts w:ascii="Tahoma" w:hAnsi="Tahoma" w:cs="Tahoma"/>
              <w:szCs w:val="24"/>
            </w:rPr>
            <w:t>ntuk Tanaman Perkebunan di Kecamatan Bungus Teluk Kabung Kota Padang</w:t>
          </w:r>
          <w:r w:rsidR="005A0F5C" w:rsidRPr="00515A93">
            <w:rPr>
              <w:rFonts w:ascii="Tahoma" w:hAnsi="Tahoma" w:cs="Tahoma"/>
              <w:i/>
              <w:szCs w:val="24"/>
            </w:rPr>
            <w:t>.</w:t>
          </w:r>
          <w:r w:rsidRPr="00515A93">
            <w:rPr>
              <w:rFonts w:ascii="Tahoma" w:hAnsi="Tahoma" w:cs="Tahoma"/>
              <w:i/>
              <w:szCs w:val="24"/>
              <w:lang w:val="en-ID"/>
            </w:rPr>
            <w:t xml:space="preserve"> Jurnal Teknologi Pertanian Andalas Vol.19 No.1 Maret 2015, ISSN 1410-1920, hal 15-26.</w:t>
          </w:r>
          <w:r w:rsidR="005A0F5C" w:rsidRPr="00515A93">
            <w:rPr>
              <w:rFonts w:ascii="Tahoma" w:hAnsi="Tahoma" w:cs="Tahoma"/>
              <w:i/>
              <w:szCs w:val="24"/>
            </w:rPr>
            <w:t xml:space="preserve"> </w:t>
          </w:r>
          <w:r w:rsidR="005A0F5C" w:rsidRPr="00515A93">
            <w:rPr>
              <w:rFonts w:ascii="Tahoma" w:hAnsi="Tahoma" w:cs="Tahoma"/>
              <w:szCs w:val="24"/>
            </w:rPr>
            <w:t>Fakultas Teknologi Pertanian</w:t>
          </w:r>
          <w:r w:rsidRPr="00515A93">
            <w:rPr>
              <w:rFonts w:ascii="Tahoma" w:hAnsi="Tahoma" w:cs="Tahoma"/>
              <w:szCs w:val="24"/>
              <w:lang w:val="en-ID"/>
            </w:rPr>
            <w:t xml:space="preserve">, </w:t>
          </w:r>
          <w:r w:rsidR="005A0F5C" w:rsidRPr="00515A93">
            <w:rPr>
              <w:rFonts w:ascii="Tahoma" w:hAnsi="Tahoma" w:cs="Tahoma"/>
              <w:szCs w:val="24"/>
            </w:rPr>
            <w:t>Universitas Andalas. Padang.</w:t>
          </w:r>
          <w:r w:rsidR="005A0F5C" w:rsidRPr="00515A93">
            <w:rPr>
              <w:rFonts w:ascii="Tahoma" w:hAnsi="Tahoma" w:cs="Tahoma"/>
              <w:szCs w:val="24"/>
              <w:lang w:val="en-US"/>
            </w:rPr>
            <w:t xml:space="preserve"> Dipetik 19 Maret 2018 dari </w:t>
          </w:r>
          <w:hyperlink w:history="1">
            <w:r w:rsidR="00515A93" w:rsidRPr="00515A93">
              <w:rPr>
                <w:rStyle w:val="Hyperlink"/>
                <w:rFonts w:ascii="Tahoma" w:hAnsi="Tahoma" w:cs="Tahoma"/>
                <w:color w:val="auto"/>
                <w:szCs w:val="24"/>
                <w:u w:val="none"/>
                <w:lang w:val="en-US"/>
              </w:rPr>
              <w:t>http://tpa.fateta. unand.ac.id/index.php/JTPA/article/</w:t>
            </w:r>
          </w:hyperlink>
          <w:r w:rsidR="005A0F5C" w:rsidRPr="00515A93">
            <w:rPr>
              <w:rFonts w:ascii="Tahoma" w:hAnsi="Tahoma" w:cs="Tahoma"/>
              <w:szCs w:val="24"/>
              <w:lang w:val="en-US"/>
            </w:rPr>
            <w:t>view/8</w:t>
          </w:r>
          <w:r w:rsidRPr="00515A93">
            <w:rPr>
              <w:rFonts w:ascii="Tahoma" w:hAnsi="Tahoma" w:cs="Tahoma"/>
              <w:szCs w:val="24"/>
              <w:lang w:val="en-US"/>
            </w:rPr>
            <w:t>/14.</w:t>
          </w:r>
        </w:p>
        <w:p w14:paraId="0AB4E17A" w14:textId="4CF61064" w:rsidR="007E7649" w:rsidRPr="00AB4195" w:rsidRDefault="009162BD" w:rsidP="005A0F5C">
          <w:pPr>
            <w:rPr>
              <w:rFonts w:cs="Tahoma"/>
            </w:rPr>
          </w:pPr>
        </w:p>
      </w:sdtContent>
    </w:sdt>
    <w:sectPr w:rsidR="007E7649" w:rsidRPr="00AB4195" w:rsidSect="00E36AF2">
      <w:headerReference w:type="even" r:id="rId17"/>
      <w:headerReference w:type="default" r:id="rId18"/>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CF019" w14:textId="77777777" w:rsidR="009162BD" w:rsidRDefault="009162BD">
      <w:r>
        <w:separator/>
      </w:r>
    </w:p>
  </w:endnote>
  <w:endnote w:type="continuationSeparator" w:id="0">
    <w:p w14:paraId="0D96D660" w14:textId="77777777" w:rsidR="009162BD" w:rsidRDefault="0091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05C1" w14:textId="20F826AC" w:rsidR="00624DE0" w:rsidRPr="00785CCE" w:rsidRDefault="0009796E" w:rsidP="00DF15F5">
    <w:pPr>
      <w:pStyle w:val="Footer"/>
      <w:framePr w:wrap="around"/>
      <w:rPr>
        <w:color w:val="auto"/>
      </w:rPr>
    </w:pPr>
    <w:r>
      <w:rPr>
        <w:rStyle w:val="PageNumber"/>
        <w:color w:val="auto"/>
      </w:rPr>
      <w:t>Reka Geomatika</w:t>
    </w:r>
    <w:r w:rsidR="00624DE0" w:rsidRPr="00785CCE">
      <w:rPr>
        <w:rStyle w:val="PageNumber"/>
        <w:color w:val="auto"/>
      </w:rPr>
      <w:t xml:space="preserve"> – </w:t>
    </w:r>
    <w:r w:rsidR="00624DE0" w:rsidRPr="00785CCE">
      <w:rPr>
        <w:rStyle w:val="PageNumber"/>
        <w:color w:val="auto"/>
      </w:rPr>
      <w:fldChar w:fldCharType="begin"/>
    </w:r>
    <w:r w:rsidR="00624DE0" w:rsidRPr="00785CCE">
      <w:rPr>
        <w:rStyle w:val="PageNumber"/>
        <w:color w:val="auto"/>
      </w:rPr>
      <w:instrText xml:space="preserve">PAGE  </w:instrText>
    </w:r>
    <w:r w:rsidR="00624DE0" w:rsidRPr="00785CCE">
      <w:rPr>
        <w:rStyle w:val="PageNumber"/>
        <w:color w:val="auto"/>
      </w:rPr>
      <w:fldChar w:fldCharType="separate"/>
    </w:r>
    <w:r w:rsidR="00515A93">
      <w:rPr>
        <w:rStyle w:val="PageNumber"/>
        <w:noProof/>
        <w:color w:val="auto"/>
      </w:rPr>
      <w:t>8</w:t>
    </w:r>
    <w:r w:rsidR="00624DE0" w:rsidRPr="00785CCE">
      <w:rPr>
        <w:rStyle w:val="PageNumbe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9900" w14:textId="77777777" w:rsidR="00624DE0" w:rsidRPr="00785CCE" w:rsidRDefault="003C5217" w:rsidP="000B19F4">
    <w:pPr>
      <w:pStyle w:val="Footer"/>
      <w:framePr w:wrap="around"/>
      <w:rPr>
        <w:color w:val="auto"/>
      </w:rPr>
    </w:pPr>
    <w:r>
      <w:rPr>
        <w:rStyle w:val="PageNumber"/>
        <w:color w:val="auto"/>
      </w:rPr>
      <w:t>Reka Geomatika</w:t>
    </w:r>
    <w:r w:rsidR="00624DE0" w:rsidRPr="00785CCE">
      <w:rPr>
        <w:rStyle w:val="PageNumber"/>
        <w:color w:val="auto"/>
      </w:rPr>
      <w:t xml:space="preserve"> – </w:t>
    </w:r>
    <w:r w:rsidR="00624DE0" w:rsidRPr="00785CCE">
      <w:rPr>
        <w:rStyle w:val="PageNumber"/>
        <w:color w:val="auto"/>
      </w:rPr>
      <w:fldChar w:fldCharType="begin"/>
    </w:r>
    <w:r w:rsidR="00624DE0" w:rsidRPr="00785CCE">
      <w:rPr>
        <w:rStyle w:val="PageNumber"/>
        <w:color w:val="auto"/>
      </w:rPr>
      <w:instrText xml:space="preserve">PAGE  </w:instrText>
    </w:r>
    <w:r w:rsidR="00624DE0" w:rsidRPr="00785CCE">
      <w:rPr>
        <w:rStyle w:val="PageNumber"/>
        <w:color w:val="auto"/>
      </w:rPr>
      <w:fldChar w:fldCharType="separate"/>
    </w:r>
    <w:r w:rsidR="00515A93">
      <w:rPr>
        <w:rStyle w:val="PageNumber"/>
        <w:noProof/>
        <w:color w:val="auto"/>
      </w:rPr>
      <w:t>7</w:t>
    </w:r>
    <w:r w:rsidR="00624DE0" w:rsidRPr="00785CCE">
      <w:rPr>
        <w:rStyle w:val="PageNumber"/>
        <w:color w:val="auto"/>
      </w:rPr>
      <w:fldChar w:fldCharType="end"/>
    </w:r>
  </w:p>
  <w:p w14:paraId="4D1569F8" w14:textId="77777777" w:rsidR="00624DE0" w:rsidRDefault="00624DE0" w:rsidP="000B19F4">
    <w:pPr>
      <w:pStyle w:val="Footer"/>
      <w:framePr w:wrap="around"/>
    </w:pPr>
  </w:p>
  <w:p w14:paraId="498F282F" w14:textId="77777777" w:rsidR="00624DE0" w:rsidRDefault="00624DE0">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BEAA1" w14:textId="77777777" w:rsidR="009162BD" w:rsidRDefault="009162BD">
      <w:r>
        <w:separator/>
      </w:r>
    </w:p>
  </w:footnote>
  <w:footnote w:type="continuationSeparator" w:id="0">
    <w:p w14:paraId="1BAC843A" w14:textId="77777777" w:rsidR="009162BD" w:rsidRDefault="0091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23AE" w14:textId="77777777" w:rsidR="00624DE0" w:rsidRPr="001F7074" w:rsidRDefault="00624DE0"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864F" w14:textId="0468EA03" w:rsidR="0016088A" w:rsidRPr="00785CCE" w:rsidRDefault="0016088A" w:rsidP="0016088A">
    <w:pPr>
      <w:pStyle w:val="Header"/>
      <w:rPr>
        <w:color w:val="auto"/>
        <w:lang w:val="sv-SE"/>
      </w:rPr>
    </w:pPr>
    <w:r>
      <w:rPr>
        <w:i/>
        <w:color w:val="auto"/>
        <w:lang w:val="sv-SE"/>
      </w:rPr>
      <w:t>Reka Geomatika</w:t>
    </w:r>
    <w:r w:rsidRPr="00785CCE">
      <w:rPr>
        <w:i/>
        <w:color w:val="auto"/>
        <w:lang w:val="sv-SE"/>
      </w:rPr>
      <w:t xml:space="preserve"> </w:t>
    </w:r>
    <w:r w:rsidRPr="00785CCE">
      <w:rPr>
        <w:i/>
        <w:color w:val="auto"/>
        <w:lang w:val="sv-SE"/>
      </w:rPr>
      <w:tab/>
    </w:r>
    <w:r w:rsidRPr="00785CCE">
      <w:rPr>
        <w:color w:val="auto"/>
        <w:lang w:val="sv-SE"/>
      </w:rPr>
      <w:t>No.</w:t>
    </w:r>
    <w:r>
      <w:rPr>
        <w:color w:val="auto"/>
        <w:lang w:val="sv-SE"/>
      </w:rPr>
      <w:t>2</w:t>
    </w:r>
    <w:r w:rsidRPr="00785CCE">
      <w:rPr>
        <w:color w:val="auto"/>
        <w:lang w:val="sv-SE"/>
      </w:rPr>
      <w:t xml:space="preserve"> | Vol. </w:t>
    </w:r>
    <w:r>
      <w:rPr>
        <w:color w:val="auto"/>
        <w:lang w:val="sv-SE"/>
      </w:rPr>
      <w:t xml:space="preserve">2018 </w:t>
    </w:r>
    <w:r w:rsidRPr="00785CCE">
      <w:rPr>
        <w:color w:val="auto"/>
        <w:lang w:val="sv-SE"/>
      </w:rPr>
      <w:t>|</w:t>
    </w:r>
    <w:r>
      <w:rPr>
        <w:color w:val="auto"/>
        <w:lang w:val="sv-SE"/>
      </w:rPr>
      <w:t xml:space="preserve"> 1-11</w:t>
    </w:r>
    <w:r w:rsidRPr="00785CCE">
      <w:rPr>
        <w:color w:val="auto"/>
        <w:lang w:val="sv-SE"/>
      </w:rPr>
      <w:t xml:space="preserve"> </w:t>
    </w:r>
  </w:p>
  <w:p w14:paraId="0BE66AAE" w14:textId="218F8635" w:rsidR="0016088A" w:rsidRPr="00A329B4" w:rsidRDefault="0016088A" w:rsidP="0016088A">
    <w:pPr>
      <w:pStyle w:val="Header"/>
      <w:rPr>
        <w:color w:val="auto"/>
      </w:rPr>
    </w:pPr>
    <w:r>
      <w:rPr>
        <w:color w:val="000000"/>
        <w:lang w:val="sv-SE"/>
      </w:rPr>
      <w:t xml:space="preserve">ISSN </w:t>
    </w:r>
    <w:r w:rsidRPr="00D21E0E">
      <w:rPr>
        <w:color w:val="000000"/>
        <w:lang w:val="sv-SE"/>
      </w:rPr>
      <w:t>2338-350X</w:t>
    </w:r>
    <w:r>
      <w:rPr>
        <w:color w:val="000000"/>
        <w:lang w:val="sv-SE"/>
      </w:rPr>
      <w:tab/>
    </w:r>
    <w:r>
      <w:rPr>
        <w:color w:val="auto"/>
        <w:lang w:val="sv-SE"/>
      </w:rPr>
      <w:t xml:space="preserve">September 2018 </w:t>
    </w:r>
  </w:p>
  <w:p w14:paraId="219750EE" w14:textId="77777777" w:rsidR="0016088A" w:rsidRPr="00785CCE" w:rsidRDefault="0016088A" w:rsidP="0016088A">
    <w:pPr>
      <w:pStyle w:val="Header"/>
      <w:rPr>
        <w:color w:val="auto"/>
      </w:rPr>
    </w:pPr>
    <w:r w:rsidRPr="00785CCE">
      <w:rPr>
        <w:color w:val="auto"/>
        <w:lang w:val="sv-SE"/>
      </w:rPr>
      <w:t>Jurnal Online Institut Teknologi Nasional</w:t>
    </w:r>
    <w:r w:rsidRPr="00785CCE">
      <w:rPr>
        <w:color w:val="auto"/>
        <w:lang w:val="sv-SE"/>
      </w:rPr>
      <w:tab/>
      <w:t>©</w:t>
    </w:r>
    <w:r>
      <w:rPr>
        <w:color w:val="auto"/>
        <w:lang w:val="sv-SE"/>
      </w:rPr>
      <w:t xml:space="preserve">Jurusan Teknik Geodesi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5EB" w14:textId="5ECC85C4" w:rsidR="00624DE0" w:rsidRPr="00785CCE" w:rsidRDefault="00447B0E" w:rsidP="00DF15F5">
    <w:pPr>
      <w:pStyle w:val="Header"/>
      <w:rPr>
        <w:color w:val="auto"/>
        <w:lang w:val="en-GB"/>
      </w:rPr>
    </w:pPr>
    <w:r>
      <w:rPr>
        <w:color w:val="auto"/>
        <w:lang w:val="en-GB"/>
      </w:rPr>
      <w:t>Radea Adlin Primawan, Indrianawati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D221" w14:textId="77777777" w:rsidR="00447B0E" w:rsidRDefault="00447B0E" w:rsidP="007F1F73">
    <w:pPr>
      <w:pStyle w:val="Header"/>
      <w:rPr>
        <w:i/>
        <w:color w:val="auto"/>
        <w:lang w:val="sv-SE"/>
      </w:rPr>
    </w:pPr>
    <w:r>
      <w:rPr>
        <w:i/>
        <w:color w:val="auto"/>
        <w:lang w:val="sv-SE"/>
      </w:rPr>
      <w:t>Analisis Kesesuaian Lahan Sumber Daya Perkebunan</w:t>
    </w:r>
  </w:p>
  <w:p w14:paraId="3AD1F941" w14:textId="28837058" w:rsidR="00624DE0" w:rsidRPr="00785CCE" w:rsidRDefault="00095344" w:rsidP="007F1F73">
    <w:pPr>
      <w:pStyle w:val="Header"/>
      <w:rPr>
        <w:color w:val="auto"/>
      </w:rPr>
    </w:pPr>
    <w:r>
      <w:rPr>
        <w:i/>
        <w:color w:val="auto"/>
        <w:lang w:val="sv-SE"/>
      </w:rPr>
      <w:t>u</w:t>
    </w:r>
    <w:r w:rsidR="00447B0E">
      <w:rPr>
        <w:i/>
        <w:color w:val="auto"/>
        <w:lang w:val="sv-SE"/>
      </w:rPr>
      <w:t>ntuk Komoditas Prospektif di Provinsi Jawa Barat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BB1"/>
    <w:multiLevelType w:val="hybridMultilevel"/>
    <w:tmpl w:val="20D6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A4978"/>
    <w:multiLevelType w:val="multilevel"/>
    <w:tmpl w:val="90F0D5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3" w15:restartNumberingAfterBreak="0">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1EF309C"/>
    <w:multiLevelType w:val="hybridMultilevel"/>
    <w:tmpl w:val="FE94FD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F745A"/>
    <w:multiLevelType w:val="singleLevel"/>
    <w:tmpl w:val="E0247082"/>
    <w:lvl w:ilvl="0">
      <w:start w:val="1"/>
      <w:numFmt w:val="lowerLetter"/>
      <w:lvlText w:val="%1."/>
      <w:lvlJc w:val="left"/>
      <w:pPr>
        <w:tabs>
          <w:tab w:val="num" w:pos="473"/>
        </w:tabs>
        <w:ind w:left="454" w:hanging="341"/>
      </w:pPr>
    </w:lvl>
  </w:abstractNum>
  <w:abstractNum w:abstractNumId="6" w15:restartNumberingAfterBreak="0">
    <w:nsid w:val="1C1B6106"/>
    <w:multiLevelType w:val="hybridMultilevel"/>
    <w:tmpl w:val="ECF637AC"/>
    <w:lvl w:ilvl="0" w:tplc="48BE2A88">
      <w:start w:val="1"/>
      <w:numFmt w:val="decimal"/>
      <w:lvlText w:val="%1."/>
      <w:lvlJc w:val="left"/>
      <w:pPr>
        <w:ind w:left="644" w:hanging="360"/>
      </w:pPr>
      <w:rPr>
        <w:rFonts w:ascii="Tahoma" w:eastAsia="Times New Roman" w:hAnsi="Tahoma" w:cs="Tahoma"/>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5240C10"/>
    <w:multiLevelType w:val="hybridMultilevel"/>
    <w:tmpl w:val="09402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96EDF"/>
    <w:multiLevelType w:val="multilevel"/>
    <w:tmpl w:val="5C2ED0B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C4E1A"/>
    <w:multiLevelType w:val="multilevel"/>
    <w:tmpl w:val="17B0357A"/>
    <w:lvl w:ilvl="0">
      <w:start w:val="3"/>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1" w15:restartNumberingAfterBreak="0">
    <w:nsid w:val="454659C8"/>
    <w:multiLevelType w:val="hybridMultilevel"/>
    <w:tmpl w:val="C016B83A"/>
    <w:lvl w:ilvl="0" w:tplc="1520F1AA">
      <w:start w:val="1"/>
      <w:numFmt w:val="lowerLetter"/>
      <w:lvlText w:val="%1."/>
      <w:lvlJc w:val="left"/>
      <w:pPr>
        <w:ind w:left="720" w:hanging="360"/>
      </w:pPr>
      <w:rPr>
        <w:rFonts w:ascii="Tahoma" w:hAnsi="Tahoma" w:cs="Tahoma"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4512B"/>
    <w:multiLevelType w:val="multilevel"/>
    <w:tmpl w:val="7562A646"/>
    <w:lvl w:ilvl="0">
      <w:start w:val="1"/>
      <w:numFmt w:val="decimal"/>
      <w:lvlText w:val="%1."/>
      <w:lvlJc w:val="left"/>
      <w:pPr>
        <w:ind w:left="720" w:hanging="360"/>
      </w:pPr>
      <w:rPr>
        <w:rFonts w:cs="Tahoma"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5770226D"/>
    <w:multiLevelType w:val="multilevel"/>
    <w:tmpl w:val="75BAE6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621935"/>
    <w:multiLevelType w:val="multilevel"/>
    <w:tmpl w:val="99AABBCE"/>
    <w:lvl w:ilvl="0">
      <w:start w:val="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7" w15:restartNumberingAfterBreak="0">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8" w15:restartNumberingAfterBreak="0">
    <w:nsid w:val="7616702B"/>
    <w:multiLevelType w:val="hybridMultilevel"/>
    <w:tmpl w:val="01C4F698"/>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46199C"/>
    <w:multiLevelType w:val="hybridMultilevel"/>
    <w:tmpl w:val="57B4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3"/>
  </w:num>
  <w:num w:numId="5">
    <w:abstractNumId w:val="3"/>
  </w:num>
  <w:num w:numId="6">
    <w:abstractNumId w:val="16"/>
  </w:num>
  <w:num w:numId="7">
    <w:abstractNumId w:val="2"/>
  </w:num>
  <w:num w:numId="8">
    <w:abstractNumId w:val="19"/>
  </w:num>
  <w:num w:numId="9">
    <w:abstractNumId w:val="17"/>
    <w:lvlOverride w:ilvl="0">
      <w:startOverride w:val="1"/>
    </w:lvlOverride>
  </w:num>
  <w:num w:numId="10">
    <w:abstractNumId w:val="9"/>
  </w:num>
  <w:num w:numId="11">
    <w:abstractNumId w:val="12"/>
  </w:num>
  <w:num w:numId="12">
    <w:abstractNumId w:val="0"/>
  </w:num>
  <w:num w:numId="13">
    <w:abstractNumId w:val="18"/>
  </w:num>
  <w:num w:numId="14">
    <w:abstractNumId w:val="4"/>
  </w:num>
  <w:num w:numId="15">
    <w:abstractNumId w:val="11"/>
  </w:num>
  <w:num w:numId="16">
    <w:abstractNumId w:val="20"/>
  </w:num>
  <w:num w:numId="17">
    <w:abstractNumId w:val="1"/>
  </w:num>
  <w:num w:numId="18">
    <w:abstractNumId w:val="14"/>
  </w:num>
  <w:num w:numId="19">
    <w:abstractNumId w:val="8"/>
  </w:num>
  <w:num w:numId="20">
    <w:abstractNumId w:val="7"/>
  </w:num>
  <w:num w:numId="21">
    <w:abstractNumId w:val="13"/>
  </w:num>
  <w:num w:numId="22">
    <w:abstractNumId w:val="6"/>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D" w:vendorID="64" w:dllVersion="6"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F44"/>
    <w:rsid w:val="0000369C"/>
    <w:rsid w:val="00004845"/>
    <w:rsid w:val="00011250"/>
    <w:rsid w:val="000116BB"/>
    <w:rsid w:val="00037512"/>
    <w:rsid w:val="00037B13"/>
    <w:rsid w:val="00053ACA"/>
    <w:rsid w:val="00055312"/>
    <w:rsid w:val="0006054D"/>
    <w:rsid w:val="00065BF0"/>
    <w:rsid w:val="00070C71"/>
    <w:rsid w:val="00086CFC"/>
    <w:rsid w:val="00087249"/>
    <w:rsid w:val="0008741F"/>
    <w:rsid w:val="00095344"/>
    <w:rsid w:val="0009796E"/>
    <w:rsid w:val="000A5D01"/>
    <w:rsid w:val="000A784E"/>
    <w:rsid w:val="000B19F4"/>
    <w:rsid w:val="000B739C"/>
    <w:rsid w:val="000D7138"/>
    <w:rsid w:val="000E5BE5"/>
    <w:rsid w:val="000F0F34"/>
    <w:rsid w:val="000F7582"/>
    <w:rsid w:val="00107FA5"/>
    <w:rsid w:val="001125E5"/>
    <w:rsid w:val="00115BC1"/>
    <w:rsid w:val="001164DF"/>
    <w:rsid w:val="001216B1"/>
    <w:rsid w:val="00126CBC"/>
    <w:rsid w:val="00127D65"/>
    <w:rsid w:val="0013035F"/>
    <w:rsid w:val="00142DE0"/>
    <w:rsid w:val="00146757"/>
    <w:rsid w:val="00151DB8"/>
    <w:rsid w:val="001555DC"/>
    <w:rsid w:val="0016088A"/>
    <w:rsid w:val="00161C37"/>
    <w:rsid w:val="001642C4"/>
    <w:rsid w:val="00171D38"/>
    <w:rsid w:val="0017411A"/>
    <w:rsid w:val="00176EC7"/>
    <w:rsid w:val="00182AC2"/>
    <w:rsid w:val="001969FA"/>
    <w:rsid w:val="001A1B19"/>
    <w:rsid w:val="001A3626"/>
    <w:rsid w:val="001B3554"/>
    <w:rsid w:val="001B5C38"/>
    <w:rsid w:val="001B67B5"/>
    <w:rsid w:val="001C1AB2"/>
    <w:rsid w:val="001C1D84"/>
    <w:rsid w:val="001C6541"/>
    <w:rsid w:val="001D1F5B"/>
    <w:rsid w:val="001D3BA9"/>
    <w:rsid w:val="001D55AC"/>
    <w:rsid w:val="001D75C5"/>
    <w:rsid w:val="001E19C2"/>
    <w:rsid w:val="001E294F"/>
    <w:rsid w:val="001F7074"/>
    <w:rsid w:val="00202029"/>
    <w:rsid w:val="0020637A"/>
    <w:rsid w:val="00211383"/>
    <w:rsid w:val="00214FEE"/>
    <w:rsid w:val="00215CE5"/>
    <w:rsid w:val="00216C7D"/>
    <w:rsid w:val="002255E9"/>
    <w:rsid w:val="00243FC2"/>
    <w:rsid w:val="0024697D"/>
    <w:rsid w:val="002469BC"/>
    <w:rsid w:val="00256726"/>
    <w:rsid w:val="00257AF4"/>
    <w:rsid w:val="002625D3"/>
    <w:rsid w:val="0026738F"/>
    <w:rsid w:val="0027272C"/>
    <w:rsid w:val="00274090"/>
    <w:rsid w:val="00274984"/>
    <w:rsid w:val="00275AB3"/>
    <w:rsid w:val="00292663"/>
    <w:rsid w:val="00293D84"/>
    <w:rsid w:val="00294CAE"/>
    <w:rsid w:val="002A616E"/>
    <w:rsid w:val="002A714D"/>
    <w:rsid w:val="002F3D69"/>
    <w:rsid w:val="00301452"/>
    <w:rsid w:val="0032759E"/>
    <w:rsid w:val="00327908"/>
    <w:rsid w:val="00331018"/>
    <w:rsid w:val="0033161C"/>
    <w:rsid w:val="0033750B"/>
    <w:rsid w:val="00340387"/>
    <w:rsid w:val="00352CA7"/>
    <w:rsid w:val="003672AB"/>
    <w:rsid w:val="0037196C"/>
    <w:rsid w:val="00382391"/>
    <w:rsid w:val="00385061"/>
    <w:rsid w:val="003B172F"/>
    <w:rsid w:val="003B22E6"/>
    <w:rsid w:val="003C5217"/>
    <w:rsid w:val="003E2237"/>
    <w:rsid w:val="003E62C8"/>
    <w:rsid w:val="003F07AB"/>
    <w:rsid w:val="003F1CBD"/>
    <w:rsid w:val="003F2E1C"/>
    <w:rsid w:val="003F5195"/>
    <w:rsid w:val="004033A1"/>
    <w:rsid w:val="0041116E"/>
    <w:rsid w:val="004130B6"/>
    <w:rsid w:val="004229F0"/>
    <w:rsid w:val="00435F44"/>
    <w:rsid w:val="004371F3"/>
    <w:rsid w:val="00442310"/>
    <w:rsid w:val="00446FF2"/>
    <w:rsid w:val="00447B0E"/>
    <w:rsid w:val="0045327B"/>
    <w:rsid w:val="00456401"/>
    <w:rsid w:val="00457FAA"/>
    <w:rsid w:val="00464C21"/>
    <w:rsid w:val="00476915"/>
    <w:rsid w:val="00476C86"/>
    <w:rsid w:val="00481AE8"/>
    <w:rsid w:val="004910BE"/>
    <w:rsid w:val="00494008"/>
    <w:rsid w:val="00496352"/>
    <w:rsid w:val="004A01D9"/>
    <w:rsid w:val="004A5F3B"/>
    <w:rsid w:val="004A7F4B"/>
    <w:rsid w:val="004B64DC"/>
    <w:rsid w:val="004C2AD7"/>
    <w:rsid w:val="004C50AF"/>
    <w:rsid w:val="004D4504"/>
    <w:rsid w:val="004D716C"/>
    <w:rsid w:val="004E015C"/>
    <w:rsid w:val="004E432E"/>
    <w:rsid w:val="004F1017"/>
    <w:rsid w:val="004F25A3"/>
    <w:rsid w:val="004F4A37"/>
    <w:rsid w:val="004F6F19"/>
    <w:rsid w:val="00515A93"/>
    <w:rsid w:val="005242D5"/>
    <w:rsid w:val="005264FD"/>
    <w:rsid w:val="00535179"/>
    <w:rsid w:val="0055763B"/>
    <w:rsid w:val="005607C9"/>
    <w:rsid w:val="005704EB"/>
    <w:rsid w:val="00571354"/>
    <w:rsid w:val="00587900"/>
    <w:rsid w:val="00592CE5"/>
    <w:rsid w:val="00594152"/>
    <w:rsid w:val="00597D7B"/>
    <w:rsid w:val="005A0F5C"/>
    <w:rsid w:val="005A378A"/>
    <w:rsid w:val="005C084C"/>
    <w:rsid w:val="005D1687"/>
    <w:rsid w:val="005D3EE6"/>
    <w:rsid w:val="005D415B"/>
    <w:rsid w:val="005D673B"/>
    <w:rsid w:val="005E169B"/>
    <w:rsid w:val="005E339B"/>
    <w:rsid w:val="005F01A4"/>
    <w:rsid w:val="005F0799"/>
    <w:rsid w:val="00603835"/>
    <w:rsid w:val="00617BB5"/>
    <w:rsid w:val="0062271A"/>
    <w:rsid w:val="00624DE0"/>
    <w:rsid w:val="0064009C"/>
    <w:rsid w:val="00640146"/>
    <w:rsid w:val="00642089"/>
    <w:rsid w:val="00647061"/>
    <w:rsid w:val="00653B15"/>
    <w:rsid w:val="00661F6D"/>
    <w:rsid w:val="00675B1B"/>
    <w:rsid w:val="006863CA"/>
    <w:rsid w:val="006B3571"/>
    <w:rsid w:val="006C4BF0"/>
    <w:rsid w:val="006C4D3E"/>
    <w:rsid w:val="006D5708"/>
    <w:rsid w:val="006D67E4"/>
    <w:rsid w:val="006E0B59"/>
    <w:rsid w:val="006E5894"/>
    <w:rsid w:val="007017F4"/>
    <w:rsid w:val="00707BBF"/>
    <w:rsid w:val="00710E88"/>
    <w:rsid w:val="007120AA"/>
    <w:rsid w:val="00712A9B"/>
    <w:rsid w:val="00713BDD"/>
    <w:rsid w:val="0071458A"/>
    <w:rsid w:val="00716CDB"/>
    <w:rsid w:val="007202B9"/>
    <w:rsid w:val="00727BEA"/>
    <w:rsid w:val="007313A4"/>
    <w:rsid w:val="007346AA"/>
    <w:rsid w:val="00734ABB"/>
    <w:rsid w:val="00735285"/>
    <w:rsid w:val="0074693B"/>
    <w:rsid w:val="0075283C"/>
    <w:rsid w:val="00763D17"/>
    <w:rsid w:val="007736ED"/>
    <w:rsid w:val="007752D7"/>
    <w:rsid w:val="0078496C"/>
    <w:rsid w:val="00785CCE"/>
    <w:rsid w:val="00786098"/>
    <w:rsid w:val="007A1EFA"/>
    <w:rsid w:val="007A42AD"/>
    <w:rsid w:val="007A5FE5"/>
    <w:rsid w:val="007A64E4"/>
    <w:rsid w:val="007A791C"/>
    <w:rsid w:val="007B1504"/>
    <w:rsid w:val="007D2576"/>
    <w:rsid w:val="007E17C9"/>
    <w:rsid w:val="007E7649"/>
    <w:rsid w:val="007F1F73"/>
    <w:rsid w:val="007F63CB"/>
    <w:rsid w:val="007F69E7"/>
    <w:rsid w:val="00811D30"/>
    <w:rsid w:val="00813B1A"/>
    <w:rsid w:val="00821160"/>
    <w:rsid w:val="00823C4C"/>
    <w:rsid w:val="008259F1"/>
    <w:rsid w:val="008322FF"/>
    <w:rsid w:val="0084121D"/>
    <w:rsid w:val="00841338"/>
    <w:rsid w:val="008521AD"/>
    <w:rsid w:val="00857952"/>
    <w:rsid w:val="00863928"/>
    <w:rsid w:val="00865480"/>
    <w:rsid w:val="008755DA"/>
    <w:rsid w:val="0088136E"/>
    <w:rsid w:val="008869CA"/>
    <w:rsid w:val="00892E22"/>
    <w:rsid w:val="008945F7"/>
    <w:rsid w:val="008A72EB"/>
    <w:rsid w:val="008B2459"/>
    <w:rsid w:val="008D7EEA"/>
    <w:rsid w:val="008E13BB"/>
    <w:rsid w:val="008F4449"/>
    <w:rsid w:val="00900337"/>
    <w:rsid w:val="00904126"/>
    <w:rsid w:val="00906EC4"/>
    <w:rsid w:val="00907596"/>
    <w:rsid w:val="009162BD"/>
    <w:rsid w:val="00924218"/>
    <w:rsid w:val="009371E0"/>
    <w:rsid w:val="00942DD2"/>
    <w:rsid w:val="00943778"/>
    <w:rsid w:val="009470B5"/>
    <w:rsid w:val="009815FC"/>
    <w:rsid w:val="00983FD8"/>
    <w:rsid w:val="009879EC"/>
    <w:rsid w:val="00987EE8"/>
    <w:rsid w:val="00990872"/>
    <w:rsid w:val="00990876"/>
    <w:rsid w:val="009948BD"/>
    <w:rsid w:val="009A230C"/>
    <w:rsid w:val="009A5E9F"/>
    <w:rsid w:val="009B0B40"/>
    <w:rsid w:val="009B475E"/>
    <w:rsid w:val="009B7E70"/>
    <w:rsid w:val="009B7F72"/>
    <w:rsid w:val="009E00E0"/>
    <w:rsid w:val="009F2EBD"/>
    <w:rsid w:val="00A103A1"/>
    <w:rsid w:val="00A240C8"/>
    <w:rsid w:val="00A37F2A"/>
    <w:rsid w:val="00A442D6"/>
    <w:rsid w:val="00A457CF"/>
    <w:rsid w:val="00A5668B"/>
    <w:rsid w:val="00A61354"/>
    <w:rsid w:val="00A63B4E"/>
    <w:rsid w:val="00A66870"/>
    <w:rsid w:val="00A75577"/>
    <w:rsid w:val="00A80964"/>
    <w:rsid w:val="00A83610"/>
    <w:rsid w:val="00AB230D"/>
    <w:rsid w:val="00AB3523"/>
    <w:rsid w:val="00AB4195"/>
    <w:rsid w:val="00AD5D2E"/>
    <w:rsid w:val="00AE22AF"/>
    <w:rsid w:val="00AF0238"/>
    <w:rsid w:val="00AF76D6"/>
    <w:rsid w:val="00B03D84"/>
    <w:rsid w:val="00B05A76"/>
    <w:rsid w:val="00B06145"/>
    <w:rsid w:val="00B1356D"/>
    <w:rsid w:val="00B17F7E"/>
    <w:rsid w:val="00B2435F"/>
    <w:rsid w:val="00B2516F"/>
    <w:rsid w:val="00B26813"/>
    <w:rsid w:val="00B35165"/>
    <w:rsid w:val="00B3661D"/>
    <w:rsid w:val="00B366A0"/>
    <w:rsid w:val="00B436F3"/>
    <w:rsid w:val="00B446EF"/>
    <w:rsid w:val="00B458BE"/>
    <w:rsid w:val="00B45DA1"/>
    <w:rsid w:val="00B53811"/>
    <w:rsid w:val="00B541B4"/>
    <w:rsid w:val="00B665A4"/>
    <w:rsid w:val="00B81D39"/>
    <w:rsid w:val="00B84A95"/>
    <w:rsid w:val="00B85049"/>
    <w:rsid w:val="00B86D57"/>
    <w:rsid w:val="00B93717"/>
    <w:rsid w:val="00B9389A"/>
    <w:rsid w:val="00BA19CE"/>
    <w:rsid w:val="00BB1C6F"/>
    <w:rsid w:val="00BB2675"/>
    <w:rsid w:val="00BC71E0"/>
    <w:rsid w:val="00BD6E6F"/>
    <w:rsid w:val="00BE71C8"/>
    <w:rsid w:val="00BF7C97"/>
    <w:rsid w:val="00C037B4"/>
    <w:rsid w:val="00C04AC7"/>
    <w:rsid w:val="00C07240"/>
    <w:rsid w:val="00C12412"/>
    <w:rsid w:val="00C130C7"/>
    <w:rsid w:val="00C20D1F"/>
    <w:rsid w:val="00C24775"/>
    <w:rsid w:val="00C30E06"/>
    <w:rsid w:val="00C421B6"/>
    <w:rsid w:val="00C50B4E"/>
    <w:rsid w:val="00C53423"/>
    <w:rsid w:val="00C53D3C"/>
    <w:rsid w:val="00C65D9C"/>
    <w:rsid w:val="00C723CD"/>
    <w:rsid w:val="00C7557D"/>
    <w:rsid w:val="00C91148"/>
    <w:rsid w:val="00CA1CEC"/>
    <w:rsid w:val="00CA6444"/>
    <w:rsid w:val="00CB2FD9"/>
    <w:rsid w:val="00CC6FA6"/>
    <w:rsid w:val="00CD2AD4"/>
    <w:rsid w:val="00CD3D53"/>
    <w:rsid w:val="00CD7979"/>
    <w:rsid w:val="00CE23A7"/>
    <w:rsid w:val="00CF5DA3"/>
    <w:rsid w:val="00CF63F7"/>
    <w:rsid w:val="00D14D6A"/>
    <w:rsid w:val="00D264EF"/>
    <w:rsid w:val="00D35E40"/>
    <w:rsid w:val="00D41402"/>
    <w:rsid w:val="00D50821"/>
    <w:rsid w:val="00D6006F"/>
    <w:rsid w:val="00D75802"/>
    <w:rsid w:val="00D771CD"/>
    <w:rsid w:val="00D77DCA"/>
    <w:rsid w:val="00D81313"/>
    <w:rsid w:val="00D81728"/>
    <w:rsid w:val="00D85C48"/>
    <w:rsid w:val="00D87033"/>
    <w:rsid w:val="00DA6A08"/>
    <w:rsid w:val="00DA6F0D"/>
    <w:rsid w:val="00DB1C65"/>
    <w:rsid w:val="00DB2A11"/>
    <w:rsid w:val="00DB628D"/>
    <w:rsid w:val="00DD11A1"/>
    <w:rsid w:val="00DD16C3"/>
    <w:rsid w:val="00DD6E2D"/>
    <w:rsid w:val="00DE0418"/>
    <w:rsid w:val="00DE5752"/>
    <w:rsid w:val="00DF15F5"/>
    <w:rsid w:val="00DF4CAE"/>
    <w:rsid w:val="00E0098D"/>
    <w:rsid w:val="00E022B3"/>
    <w:rsid w:val="00E035F5"/>
    <w:rsid w:val="00E0743A"/>
    <w:rsid w:val="00E11AF7"/>
    <w:rsid w:val="00E244CA"/>
    <w:rsid w:val="00E32F67"/>
    <w:rsid w:val="00E36AF2"/>
    <w:rsid w:val="00E52DB5"/>
    <w:rsid w:val="00E53506"/>
    <w:rsid w:val="00E53B89"/>
    <w:rsid w:val="00E57465"/>
    <w:rsid w:val="00E60965"/>
    <w:rsid w:val="00E62E3A"/>
    <w:rsid w:val="00E63476"/>
    <w:rsid w:val="00E67ACE"/>
    <w:rsid w:val="00E706B5"/>
    <w:rsid w:val="00E743C3"/>
    <w:rsid w:val="00E76D65"/>
    <w:rsid w:val="00E77B98"/>
    <w:rsid w:val="00ED28DD"/>
    <w:rsid w:val="00EE1CFE"/>
    <w:rsid w:val="00EE6CA2"/>
    <w:rsid w:val="00EF22B8"/>
    <w:rsid w:val="00EF6E82"/>
    <w:rsid w:val="00F11F24"/>
    <w:rsid w:val="00F12F44"/>
    <w:rsid w:val="00F169F6"/>
    <w:rsid w:val="00F22282"/>
    <w:rsid w:val="00F23870"/>
    <w:rsid w:val="00F26829"/>
    <w:rsid w:val="00F31E3E"/>
    <w:rsid w:val="00F44D83"/>
    <w:rsid w:val="00F458EF"/>
    <w:rsid w:val="00F4633C"/>
    <w:rsid w:val="00F47EEE"/>
    <w:rsid w:val="00F5334C"/>
    <w:rsid w:val="00F53DBA"/>
    <w:rsid w:val="00F57CCE"/>
    <w:rsid w:val="00F66478"/>
    <w:rsid w:val="00F667E6"/>
    <w:rsid w:val="00F76FCC"/>
    <w:rsid w:val="00F8081A"/>
    <w:rsid w:val="00F824F5"/>
    <w:rsid w:val="00F85AE7"/>
    <w:rsid w:val="00FC00C1"/>
    <w:rsid w:val="00FC04CD"/>
    <w:rsid w:val="00FC0D0A"/>
    <w:rsid w:val="00FC6C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B647C2"/>
  <w15:docId w15:val="{1079FE05-BD20-4F6F-A146-487A23E5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link w:val="Heading3Char"/>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rsid w:val="004D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customStyle="1" w:styleId="Heading3Char">
    <w:name w:val="Heading 3 Char"/>
    <w:aliases w:val="Sub-heading Char"/>
    <w:basedOn w:val="DefaultParagraphFont"/>
    <w:link w:val="Heading3"/>
    <w:rsid w:val="00E0098D"/>
    <w:rPr>
      <w:rFonts w:ascii="Tahoma" w:hAnsi="Tahoma"/>
      <w:b/>
      <w:sz w:val="22"/>
      <w:szCs w:val="22"/>
      <w:lang w:val="id-ID" w:eastAsia="en-US"/>
    </w:rPr>
  </w:style>
  <w:style w:type="paragraph" w:styleId="ListParagraph">
    <w:name w:val="List Paragraph"/>
    <w:basedOn w:val="Normal"/>
    <w:link w:val="ListParagraphChar"/>
    <w:uiPriority w:val="34"/>
    <w:qFormat/>
    <w:rsid w:val="00E0098D"/>
    <w:pPr>
      <w:spacing w:after="200" w:line="276" w:lineRule="auto"/>
      <w:ind w:left="720"/>
      <w:contextualSpacing/>
      <w:jc w:val="left"/>
    </w:pPr>
    <w:rPr>
      <w:rFonts w:ascii="Calibri" w:eastAsia="Calibri" w:hAnsi="Calibri"/>
      <w:szCs w:val="22"/>
      <w:lang w:val="en-US"/>
    </w:rPr>
  </w:style>
  <w:style w:type="paragraph" w:customStyle="1" w:styleId="Default">
    <w:name w:val="Default"/>
    <w:rsid w:val="00E0098D"/>
    <w:pPr>
      <w:autoSpaceDE w:val="0"/>
      <w:autoSpaceDN w:val="0"/>
      <w:adjustRightInd w:val="0"/>
    </w:pPr>
    <w:rPr>
      <w:rFonts w:eastAsia="MS Mincho"/>
      <w:color w:val="000000"/>
      <w:sz w:val="24"/>
      <w:szCs w:val="24"/>
      <w:lang w:val="id-ID" w:eastAsia="ja-JP"/>
    </w:rPr>
  </w:style>
  <w:style w:type="character" w:customStyle="1" w:styleId="ListParagraphChar">
    <w:name w:val="List Paragraph Char"/>
    <w:link w:val="ListParagraph"/>
    <w:uiPriority w:val="34"/>
    <w:rsid w:val="00E0098D"/>
    <w:rPr>
      <w:rFonts w:ascii="Calibri" w:eastAsia="Calibri" w:hAnsi="Calibri"/>
      <w:sz w:val="22"/>
      <w:szCs w:val="22"/>
      <w:lang w:val="en-US" w:eastAsia="en-US"/>
    </w:rPr>
  </w:style>
  <w:style w:type="paragraph" w:styleId="NoSpacing">
    <w:name w:val="No Spacing"/>
    <w:link w:val="NoSpacingChar"/>
    <w:uiPriority w:val="1"/>
    <w:qFormat/>
    <w:rsid w:val="00BB1C6F"/>
    <w:rPr>
      <w:rFonts w:asciiTheme="minorHAnsi" w:eastAsiaTheme="minorEastAsia" w:hAnsiTheme="minorHAnsi" w:cstheme="minorBidi"/>
      <w:sz w:val="22"/>
      <w:szCs w:val="22"/>
      <w:lang w:val="id-ID" w:eastAsia="id-ID"/>
    </w:rPr>
  </w:style>
  <w:style w:type="character" w:customStyle="1" w:styleId="NoSpacingChar">
    <w:name w:val="No Spacing Char"/>
    <w:link w:val="NoSpacing"/>
    <w:uiPriority w:val="1"/>
    <w:rsid w:val="00BB1C6F"/>
    <w:rPr>
      <w:rFonts w:asciiTheme="minorHAnsi" w:eastAsiaTheme="minorEastAsia" w:hAnsiTheme="minorHAnsi" w:cstheme="minorBidi"/>
      <w:sz w:val="22"/>
      <w:szCs w:val="22"/>
      <w:lang w:val="id-ID" w:eastAsia="id-ID"/>
    </w:rPr>
  </w:style>
  <w:style w:type="character" w:customStyle="1" w:styleId="UnresolvedMention1">
    <w:name w:val="Unresolved Mention1"/>
    <w:basedOn w:val="DefaultParagraphFont"/>
    <w:uiPriority w:val="99"/>
    <w:semiHidden/>
    <w:unhideWhenUsed/>
    <w:rsid w:val="0037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968085">
      <w:bodyDiv w:val="1"/>
      <w:marLeft w:val="0"/>
      <w:marRight w:val="0"/>
      <w:marTop w:val="0"/>
      <w:marBottom w:val="0"/>
      <w:divBdr>
        <w:top w:val="none" w:sz="0" w:space="0" w:color="auto"/>
        <w:left w:val="none" w:sz="0" w:space="0" w:color="auto"/>
        <w:bottom w:val="none" w:sz="0" w:space="0" w:color="auto"/>
        <w:right w:val="none" w:sz="0" w:space="0" w:color="auto"/>
      </w:divBdr>
    </w:div>
    <w:div w:id="165298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111.vsdx"/><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jurnal.yudharta.ac.id/v2/index.php/%20AGROMI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LCID>uz-Cyrl-UZ</b:LC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LCID>uz-Cyrl-UZ</b:LC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LCID>uz-Cyrl-UZ</b:LC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LCID>uz-Cyrl-UZ</b:LC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LCID>uz-Cyrl-UZ</b:LC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LCID>uz-Cyrl-UZ</b:LC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LCID>uz-Cyrl-UZ</b:LC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s>
</file>

<file path=customXml/itemProps1.xml><?xml version="1.0" encoding="utf-8"?>
<ds:datastoreItem xmlns:ds="http://schemas.openxmlformats.org/officeDocument/2006/customXml" ds:itemID="{A17D9B58-3725-4762-8947-5F227C64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8</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19577</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Bayu</cp:lastModifiedBy>
  <cp:revision>113</cp:revision>
  <cp:lastPrinted>2002-01-15T14:19:00Z</cp:lastPrinted>
  <dcterms:created xsi:type="dcterms:W3CDTF">2017-06-21T03:56:00Z</dcterms:created>
  <dcterms:modified xsi:type="dcterms:W3CDTF">2018-09-04T08:44:00Z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243882</vt:lpwstr>
  </property>
  <property fmtid="{D5CDD505-2E9C-101B-9397-08002B2CF9AE}" name="NXPowerLiteSettings" pid="3">
    <vt:lpwstr>C7000400038000</vt:lpwstr>
  </property>
  <property fmtid="{D5CDD505-2E9C-101B-9397-08002B2CF9AE}" name="NXPowerLiteVersion" pid="4">
    <vt:lpwstr>S8.2.2</vt:lpwstr>
  </property>
</Properties>
</file>