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3ABFA" w14:textId="0CB2C005" w:rsidR="00E87001" w:rsidRPr="00956F70" w:rsidRDefault="00956F70" w:rsidP="002E01F9">
      <w:pPr>
        <w:pStyle w:val="Heading1"/>
        <w:rPr>
          <w:sz w:val="28"/>
          <w:szCs w:val="28"/>
        </w:rPr>
      </w:pPr>
      <w:r>
        <w:rPr>
          <w:sz w:val="28"/>
          <w:szCs w:val="28"/>
        </w:rPr>
        <w:t>Perencanaan Sistem Pengelolaan Sampah di Pasar Keramat Indah Kuala Dua Kabupaten Kubu Raya</w:t>
      </w:r>
    </w:p>
    <w:p w14:paraId="4D15CF4E" w14:textId="77777777" w:rsidR="00107FA5" w:rsidRPr="007A791C" w:rsidRDefault="00107FA5" w:rsidP="002E01F9"/>
    <w:p w14:paraId="58BEBFB9" w14:textId="34B84F7B" w:rsidR="00107FA5" w:rsidRPr="007A791C" w:rsidRDefault="00956F70" w:rsidP="007F6687">
      <w:pPr>
        <w:pStyle w:val="Penulis"/>
        <w:spacing w:after="0"/>
      </w:pPr>
      <w:r>
        <w:rPr>
          <w:caps w:val="0"/>
        </w:rPr>
        <w:t>BERTA DIKTA SULASTRIANINGSIH PUTRI</w:t>
      </w:r>
      <w:r>
        <w:rPr>
          <w:caps w:val="0"/>
          <w:vertAlign w:val="superscript"/>
        </w:rPr>
        <w:t>1</w:t>
      </w:r>
      <w:r w:rsidR="00275614" w:rsidRPr="007A791C">
        <w:rPr>
          <w:caps w:val="0"/>
        </w:rPr>
        <w:t xml:space="preserve">, </w:t>
      </w:r>
      <w:r>
        <w:rPr>
          <w:caps w:val="0"/>
        </w:rPr>
        <w:t>ARIFIN</w:t>
      </w:r>
      <w:r w:rsidR="00275614" w:rsidRPr="007A791C">
        <w:rPr>
          <w:caps w:val="0"/>
          <w:vertAlign w:val="superscript"/>
        </w:rPr>
        <w:t>2</w:t>
      </w:r>
      <w:r w:rsidR="00275614" w:rsidRPr="007A791C">
        <w:rPr>
          <w:caps w:val="0"/>
        </w:rPr>
        <w:t xml:space="preserve">, </w:t>
      </w:r>
      <w:r>
        <w:rPr>
          <w:caps w:val="0"/>
        </w:rPr>
        <w:t>WINARDI</w:t>
      </w:r>
      <w:r>
        <w:rPr>
          <w:caps w:val="0"/>
          <w:vertAlign w:val="superscript"/>
        </w:rPr>
        <w:t>3</w:t>
      </w:r>
    </w:p>
    <w:p w14:paraId="0DEBBC60" w14:textId="13B328BC" w:rsidR="001642C4" w:rsidRPr="00174232" w:rsidRDefault="007F6687" w:rsidP="007F6687">
      <w:pPr>
        <w:pStyle w:val="Afiliasi"/>
        <w:rPr>
          <w:sz w:val="22"/>
          <w:szCs w:val="22"/>
        </w:rPr>
      </w:pPr>
      <w:r w:rsidRPr="007F6687">
        <w:rPr>
          <w:b/>
          <w:sz w:val="22"/>
          <w:szCs w:val="22"/>
          <w:vertAlign w:val="superscript"/>
        </w:rPr>
        <w:t>1,2,3</w:t>
      </w:r>
      <w:r>
        <w:rPr>
          <w:sz w:val="22"/>
          <w:szCs w:val="22"/>
          <w:vertAlign w:val="superscript"/>
        </w:rPr>
        <w:t xml:space="preserve">. </w:t>
      </w:r>
      <w:r w:rsidR="00956F70">
        <w:rPr>
          <w:sz w:val="22"/>
          <w:szCs w:val="22"/>
        </w:rPr>
        <w:t>Jurusan Teknik</w:t>
      </w:r>
      <w:r w:rsidR="001C64AC">
        <w:rPr>
          <w:sz w:val="22"/>
          <w:szCs w:val="22"/>
        </w:rPr>
        <w:t xml:space="preserve"> Lingkungan</w:t>
      </w:r>
      <w:r w:rsidR="00956F70">
        <w:rPr>
          <w:sz w:val="22"/>
          <w:szCs w:val="22"/>
        </w:rPr>
        <w:t xml:space="preserve"> Fakultas Teknik Universitas Tanjungpura</w:t>
      </w:r>
      <w:r w:rsidR="00B56FB0">
        <w:rPr>
          <w:sz w:val="22"/>
          <w:szCs w:val="22"/>
        </w:rPr>
        <w:t>, 78124</w:t>
      </w:r>
    </w:p>
    <w:p w14:paraId="27A675FC" w14:textId="619FD24A" w:rsidR="00107FA5" w:rsidRPr="002F40A5" w:rsidRDefault="00107FA5" w:rsidP="007F6687">
      <w:pPr>
        <w:pStyle w:val="Afiliasi"/>
        <w:jc w:val="both"/>
        <w:rPr>
          <w:sz w:val="22"/>
          <w:szCs w:val="22"/>
          <w:lang w:val="en-US"/>
        </w:rPr>
      </w:pPr>
      <w:r w:rsidRPr="00174232">
        <w:rPr>
          <w:sz w:val="22"/>
          <w:szCs w:val="22"/>
        </w:rPr>
        <w:t>Email</w:t>
      </w:r>
      <w:r w:rsidR="00B56FB0">
        <w:rPr>
          <w:color w:val="FF0000"/>
          <w:sz w:val="22"/>
          <w:szCs w:val="22"/>
        </w:rPr>
        <w:t xml:space="preserve"> </w:t>
      </w:r>
      <w:r w:rsidRPr="00174232">
        <w:rPr>
          <w:sz w:val="22"/>
          <w:szCs w:val="22"/>
        </w:rPr>
        <w:t>:</w:t>
      </w:r>
      <w:r w:rsidR="00F26829" w:rsidRPr="00174232">
        <w:rPr>
          <w:sz w:val="22"/>
          <w:szCs w:val="22"/>
        </w:rPr>
        <w:t xml:space="preserve"> </w:t>
      </w:r>
      <w:hyperlink r:id="rId9" w:history="1">
        <w:r w:rsidR="00B56FB0" w:rsidRPr="003D7B65">
          <w:rPr>
            <w:rStyle w:val="Hyperlink"/>
            <w:szCs w:val="22"/>
          </w:rPr>
          <w:t>bertadiktasp.bds@gmail.com</w:t>
        </w:r>
      </w:hyperlink>
      <w:r w:rsidR="002F40A5" w:rsidRPr="003D7B65">
        <w:rPr>
          <w:szCs w:val="22"/>
          <w:lang w:val="en-US"/>
        </w:rPr>
        <w:t xml:space="preserve"> </w:t>
      </w:r>
    </w:p>
    <w:p w14:paraId="0C5CF100" w14:textId="77777777" w:rsidR="002E01F9" w:rsidRPr="007E652F" w:rsidRDefault="002E01F9" w:rsidP="002E01F9">
      <w:pPr>
        <w:jc w:val="center"/>
        <w:rPr>
          <w:sz w:val="16"/>
          <w:szCs w:val="24"/>
        </w:rPr>
      </w:pPr>
    </w:p>
    <w:p w14:paraId="4B5356F8" w14:textId="67F21BBB" w:rsidR="00B56FB0" w:rsidRPr="006D552D" w:rsidRDefault="00107FA5" w:rsidP="002E01F9">
      <w:pPr>
        <w:pStyle w:val="Heading2"/>
        <w:spacing w:after="0"/>
        <w:rPr>
          <w:szCs w:val="22"/>
        </w:rPr>
      </w:pPr>
      <w:r w:rsidRPr="006D552D">
        <w:rPr>
          <w:szCs w:val="22"/>
        </w:rPr>
        <w:t>Abstrak</w:t>
      </w:r>
    </w:p>
    <w:p w14:paraId="4E1EBD9C" w14:textId="77777777" w:rsidR="002E01F9" w:rsidRPr="007E652F" w:rsidRDefault="002E01F9" w:rsidP="002E01F9">
      <w:pPr>
        <w:pStyle w:val="BodyText"/>
        <w:spacing w:after="0"/>
        <w:rPr>
          <w:sz w:val="16"/>
        </w:rPr>
      </w:pPr>
    </w:p>
    <w:p w14:paraId="486D77B0" w14:textId="1E79138F" w:rsidR="00B3154A" w:rsidRPr="00D7604E" w:rsidRDefault="003C487B" w:rsidP="002E01F9">
      <w:pPr>
        <w:pStyle w:val="BodyText"/>
        <w:spacing w:after="0"/>
        <w:rPr>
          <w:rFonts w:cs="Tahoma"/>
          <w:i/>
          <w:szCs w:val="24"/>
        </w:rPr>
      </w:pPr>
      <w:r w:rsidRPr="00D7604E">
        <w:rPr>
          <w:rFonts w:cs="Tahoma"/>
          <w:i/>
        </w:rPr>
        <w:t xml:space="preserve">Keadaan Pasar </w:t>
      </w:r>
      <w:r w:rsidR="000244DF" w:rsidRPr="00D7604E">
        <w:rPr>
          <w:rFonts w:cs="Tahoma"/>
          <w:i/>
        </w:rPr>
        <w:t xml:space="preserve">Keramat Indah </w:t>
      </w:r>
      <w:r w:rsidRPr="00D7604E">
        <w:rPr>
          <w:rFonts w:cs="Tahoma"/>
          <w:i/>
        </w:rPr>
        <w:t xml:space="preserve">dilihat pada kondisi kebersihan pasar masih kurang terjaga, banyaknya sampah berserakan di sekitar pasar serta </w:t>
      </w:r>
      <w:r w:rsidR="00B96DEE" w:rsidRPr="00D7604E">
        <w:rPr>
          <w:rFonts w:cs="Tahoma"/>
          <w:i/>
          <w:szCs w:val="24"/>
        </w:rPr>
        <w:t xml:space="preserve">tingginya jumlah volume sampah </w:t>
      </w:r>
      <w:r w:rsidRPr="00D7604E">
        <w:rPr>
          <w:rFonts w:cs="Tahoma"/>
          <w:i/>
        </w:rPr>
        <w:t>menyebabkan sampah be</w:t>
      </w:r>
      <w:r w:rsidR="00B96DEE" w:rsidRPr="00D7604E">
        <w:rPr>
          <w:rFonts w:cs="Tahoma"/>
          <w:i/>
        </w:rPr>
        <w:t xml:space="preserve">rserakan diluar TPS </w:t>
      </w:r>
      <w:r w:rsidRPr="00D7604E">
        <w:rPr>
          <w:rFonts w:cs="Tahoma"/>
          <w:i/>
        </w:rPr>
        <w:t xml:space="preserve">sehingga diperlukan perencanaan sistem pengelolaan sampah yang benar. </w:t>
      </w:r>
      <w:r w:rsidR="006820A3" w:rsidRPr="00D7604E">
        <w:rPr>
          <w:rFonts w:cs="Tahoma"/>
          <w:i/>
        </w:rPr>
        <w:t xml:space="preserve">Perencanaan ini bertujuan untuk menghitung timbulan berat dan volume sampah serta komposisi sampah </w:t>
      </w:r>
      <w:r w:rsidR="007A3146" w:rsidRPr="00D7604E">
        <w:rPr>
          <w:rFonts w:cs="Tahoma"/>
          <w:i/>
        </w:rPr>
        <w:t xml:space="preserve">serta </w:t>
      </w:r>
      <w:r w:rsidR="006820A3" w:rsidRPr="00D7604E">
        <w:rPr>
          <w:rFonts w:cs="Tahoma"/>
          <w:i/>
        </w:rPr>
        <w:t>merencanakan sistem peng</w:t>
      </w:r>
      <w:r w:rsidR="007A3146" w:rsidRPr="00D7604E">
        <w:rPr>
          <w:rFonts w:cs="Tahoma"/>
          <w:i/>
        </w:rPr>
        <w:t xml:space="preserve">elolaan sampah. </w:t>
      </w:r>
      <w:r w:rsidR="00D250A3" w:rsidRPr="00D7604E">
        <w:rPr>
          <w:rFonts w:cs="Tahoma"/>
          <w:i/>
        </w:rPr>
        <w:t xml:space="preserve">Perhitungan sampel sampah menggunakan teknik Purposive Sampling. </w:t>
      </w:r>
      <w:r w:rsidR="0091621A" w:rsidRPr="00D7604E">
        <w:rPr>
          <w:rFonts w:cs="Tahoma"/>
          <w:i/>
        </w:rPr>
        <w:t>P</w:t>
      </w:r>
      <w:r w:rsidR="00D250A3" w:rsidRPr="00D7604E">
        <w:rPr>
          <w:rFonts w:cs="Tahoma"/>
          <w:i/>
        </w:rPr>
        <w:t xml:space="preserve">engambilan dan pengukuran sampel sampah </w:t>
      </w:r>
      <w:r w:rsidR="0091621A" w:rsidRPr="00D7604E">
        <w:rPr>
          <w:rFonts w:cs="Tahoma"/>
          <w:i/>
        </w:rPr>
        <w:t>berdasarkan</w:t>
      </w:r>
      <w:r w:rsidR="00D250A3" w:rsidRPr="00D7604E">
        <w:rPr>
          <w:rFonts w:cs="Tahoma"/>
          <w:i/>
        </w:rPr>
        <w:t xml:space="preserve"> SNI 19-3694-1994 dilakukan selama 8 hari. </w:t>
      </w:r>
      <w:r w:rsidR="00B96DEE" w:rsidRPr="00D7604E">
        <w:rPr>
          <w:rFonts w:cs="Tahoma"/>
          <w:i/>
          <w:szCs w:val="20"/>
        </w:rPr>
        <w:t>Timbulan sampah organik sebesar 0,0022 m</w:t>
      </w:r>
      <w:r w:rsidR="00B96DEE" w:rsidRPr="00D7604E">
        <w:rPr>
          <w:rFonts w:cs="Tahoma"/>
          <w:i/>
          <w:szCs w:val="20"/>
          <w:vertAlign w:val="superscript"/>
        </w:rPr>
        <w:t>3</w:t>
      </w:r>
      <w:r w:rsidR="00B96DEE" w:rsidRPr="00D7604E">
        <w:rPr>
          <w:rFonts w:cs="Tahoma"/>
          <w:i/>
          <w:szCs w:val="20"/>
        </w:rPr>
        <w:t>/unit/hari dan sampah anorganik 0,0013 m</w:t>
      </w:r>
      <w:r w:rsidR="00B96DEE" w:rsidRPr="00D7604E">
        <w:rPr>
          <w:rFonts w:cs="Tahoma"/>
          <w:i/>
          <w:szCs w:val="20"/>
          <w:vertAlign w:val="superscript"/>
        </w:rPr>
        <w:t>3</w:t>
      </w:r>
      <w:r w:rsidR="00B96DEE" w:rsidRPr="00D7604E">
        <w:rPr>
          <w:rFonts w:cs="Tahoma"/>
          <w:i/>
          <w:szCs w:val="20"/>
        </w:rPr>
        <w:t xml:space="preserve">/unit/hari. </w:t>
      </w:r>
      <w:r w:rsidR="00B96DEE" w:rsidRPr="00D7604E">
        <w:rPr>
          <w:rFonts w:cs="Tahoma"/>
          <w:i/>
          <w:szCs w:val="24"/>
        </w:rPr>
        <w:t>Persentase komposisi sampah organik 62% dan  sampah anorganik 38%</w:t>
      </w:r>
      <w:r w:rsidR="00B96DEE" w:rsidRPr="00D7604E">
        <w:rPr>
          <w:rFonts w:cs="Tahoma"/>
          <w:szCs w:val="24"/>
        </w:rPr>
        <w:t xml:space="preserve">. </w:t>
      </w:r>
      <w:r w:rsidR="00B96DEE" w:rsidRPr="00D7604E">
        <w:rPr>
          <w:rFonts w:cs="Tahoma"/>
          <w:i/>
          <w:szCs w:val="24"/>
        </w:rPr>
        <w:t>Sistem pengelolaan sampah yang direncanakan berdasarkan aspek teknik operasional yaitu pemilahan sampah dilakukan mulai dari sumber dan dipilah antara sampah organik dan anorgan</w:t>
      </w:r>
      <w:r w:rsidR="00640287">
        <w:rPr>
          <w:rFonts w:cs="Tahoma"/>
          <w:i/>
          <w:szCs w:val="24"/>
        </w:rPr>
        <w:t xml:space="preserve">ik. Wadah individual digunakan </w:t>
      </w:r>
      <w:r w:rsidR="00B96DEE" w:rsidRPr="00D7604E">
        <w:rPr>
          <w:rFonts w:cs="Tahoma"/>
          <w:i/>
          <w:szCs w:val="24"/>
        </w:rPr>
        <w:t>untuk sampah organik dan sampah anorganik dan diletakkan pada masing-masing pedagang. Pengumpulan dilakukan pada siang hari jam 12.00 – 14.00 WIB dan dipindahkan oleh petugas kebersihan pasar pada kontainer terpilah  yang terletak di area depan pasar dengan volume sebesar 6 m</w:t>
      </w:r>
      <w:r w:rsidR="00B96DEE" w:rsidRPr="00D7604E">
        <w:rPr>
          <w:rFonts w:cs="Tahoma"/>
          <w:i/>
          <w:szCs w:val="24"/>
          <w:vertAlign w:val="superscript"/>
        </w:rPr>
        <w:t>3</w:t>
      </w:r>
      <w:r w:rsidR="00B96DEE" w:rsidRPr="00D7604E">
        <w:rPr>
          <w:rFonts w:cs="Tahoma"/>
          <w:i/>
          <w:szCs w:val="24"/>
        </w:rPr>
        <w:t>. Sampah yang telah terpilah diangkut dan dikelola menjadi pupuk kompos dan didaur ulang oleh pihak Bank Sampah Limbung Mandiri Kubu Raya.</w:t>
      </w:r>
      <w:r w:rsidR="00D7604E" w:rsidRPr="00D7604E">
        <w:rPr>
          <w:rFonts w:cs="Tahoma"/>
          <w:i/>
        </w:rPr>
        <w:t xml:space="preserve"> </w:t>
      </w:r>
      <w:r w:rsidR="00D7604E" w:rsidRPr="00D7604E">
        <w:rPr>
          <w:rFonts w:eastAsia="Times New Roman" w:cs="Tahoma"/>
          <w:i/>
          <w:color w:val="000000"/>
          <w:lang w:eastAsia="id-ID"/>
        </w:rPr>
        <w:t>Perencanaan sistem pengelolaan sampah ini diharapkan dapat menyelesaikan permasalahan sampah di Pasar Keramat Indah.</w:t>
      </w:r>
    </w:p>
    <w:p w14:paraId="74166673" w14:textId="77777777" w:rsidR="00B96DEE" w:rsidRPr="006D552D" w:rsidRDefault="00B96DEE" w:rsidP="002E01F9">
      <w:pPr>
        <w:pStyle w:val="BodyText"/>
        <w:spacing w:after="0"/>
        <w:rPr>
          <w:rFonts w:cs="Tahoma"/>
          <w:i/>
          <w:sz w:val="16"/>
          <w:szCs w:val="16"/>
        </w:rPr>
      </w:pPr>
    </w:p>
    <w:p w14:paraId="071E3640" w14:textId="7927BB98" w:rsidR="007F6687" w:rsidRDefault="00B3154A" w:rsidP="00F13E56">
      <w:pPr>
        <w:rPr>
          <w:rFonts w:ascii="Times New Roman" w:hAnsi="Times New Roman"/>
          <w:sz w:val="20"/>
          <w:szCs w:val="24"/>
        </w:rPr>
      </w:pPr>
      <w:r w:rsidRPr="006D552D">
        <w:rPr>
          <w:rFonts w:cs="Tahoma"/>
          <w:b/>
          <w:i/>
        </w:rPr>
        <w:t>Kata Kunci</w:t>
      </w:r>
      <w:r w:rsidRPr="006D552D">
        <w:rPr>
          <w:rFonts w:cs="Tahoma"/>
          <w:i/>
        </w:rPr>
        <w:t xml:space="preserve"> : </w:t>
      </w:r>
      <w:r w:rsidR="000E582C" w:rsidRPr="000E582C">
        <w:rPr>
          <w:rFonts w:cs="Tahoma"/>
          <w:i/>
          <w:szCs w:val="22"/>
        </w:rPr>
        <w:t>Pasar, Pengelolaan Sampah, Timbulan Sampah, Perencanaan</w:t>
      </w:r>
      <w:r w:rsidR="000E582C">
        <w:rPr>
          <w:rFonts w:ascii="Times New Roman" w:hAnsi="Times New Roman"/>
          <w:sz w:val="20"/>
          <w:szCs w:val="24"/>
        </w:rPr>
        <w:t xml:space="preserve"> </w:t>
      </w:r>
    </w:p>
    <w:p w14:paraId="3FF5A9D8" w14:textId="77777777" w:rsidR="00F13E56" w:rsidRPr="00F13E56" w:rsidRDefault="00F13E56" w:rsidP="00F13E56">
      <w:pPr>
        <w:rPr>
          <w:rFonts w:ascii="Times New Roman" w:hAnsi="Times New Roman"/>
          <w:sz w:val="4"/>
          <w:szCs w:val="16"/>
        </w:rPr>
      </w:pPr>
    </w:p>
    <w:p w14:paraId="18F61943" w14:textId="0454B022" w:rsidR="002E01F9" w:rsidRPr="00F13E56" w:rsidRDefault="00B3661D" w:rsidP="00F13E56">
      <w:pPr>
        <w:pStyle w:val="Heading2"/>
        <w:spacing w:before="120" w:after="0"/>
        <w:rPr>
          <w:szCs w:val="22"/>
        </w:rPr>
      </w:pPr>
      <w:r w:rsidRPr="006D552D">
        <w:rPr>
          <w:szCs w:val="22"/>
        </w:rPr>
        <w:t>Abstra</w:t>
      </w:r>
      <w:r w:rsidR="00126CBC" w:rsidRPr="006D552D">
        <w:rPr>
          <w:szCs w:val="22"/>
        </w:rPr>
        <w:t>ct</w:t>
      </w:r>
    </w:p>
    <w:p w14:paraId="175E15CC" w14:textId="2EB2AFE6" w:rsidR="000E582C" w:rsidRPr="007E652F" w:rsidRDefault="00E53DE4" w:rsidP="002E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ahoma"/>
          <w:i/>
          <w:sz w:val="16"/>
          <w:szCs w:val="22"/>
          <w:highlight w:val="yellow"/>
          <w:lang w:eastAsia="id-ID"/>
        </w:rPr>
      </w:pPr>
      <w:r w:rsidRPr="00E53DE4">
        <w:rPr>
          <w:rFonts w:eastAsia="Times New Roman" w:cs="Tahoma"/>
          <w:i/>
          <w:szCs w:val="22"/>
          <w:lang w:eastAsia="id-ID"/>
        </w:rPr>
        <w:t>The condition of Keramat Indah Market is seen from the condition of market cleanliness which is still not maintained, the amount of garbage scattered around the market and the high volume of waste causes waste to be scattered outside the TPS so that proper waste management system planning is needed. This plan aims to calculate the generation of weight and volume of waste as well as the composition of waste and to plan a waste management system. Calculation of waste samples using purposive sampling technique. The collection and measurement of waste samples based on SNI 19-3694-1994 was carried out for 8 days. The generation of organic waste is 0.0022 m3/unit/day and inorganic waste is 0.0013 m3/unit/day. The percentage composition of organic waste is 62% and inorganic waste is 38%. The planned waste management system is based on operational technical aspects, namely waste sorting is carried out starting from the source and sorted between organic and inorganic waste. Two types of individual containers are used for organic waste and inorganic waste and are placed in each trader. The collection is carried out during the day at 12.00 – 14.00 WIB and is transferred by market cleaners to segregated containers located in the front area of ​​the market with a volume of 6 m3. The segregated waste is transported and managed into compost and recycled by the Kubu Raya Mandiri Limbung Waste Bank. This waste management system planning is expected to solve the waste problem in Keramat Indah Market.</w:t>
      </w:r>
    </w:p>
    <w:p w14:paraId="0FE1C1F1" w14:textId="77777777" w:rsidR="000E582C" w:rsidRPr="00F13E56" w:rsidRDefault="00DB4400" w:rsidP="000E582C">
      <w:pPr>
        <w:rPr>
          <w:rFonts w:cs="Tahoma"/>
          <w:i/>
          <w:szCs w:val="22"/>
        </w:rPr>
      </w:pPr>
      <w:r w:rsidRPr="00F13E56">
        <w:rPr>
          <w:b/>
          <w:i/>
        </w:rPr>
        <w:t>Keywords :</w:t>
      </w:r>
      <w:r w:rsidRPr="00F13E56">
        <w:rPr>
          <w:i/>
        </w:rPr>
        <w:t xml:space="preserve"> </w:t>
      </w:r>
      <w:r w:rsidR="000E582C" w:rsidRPr="00F13E56">
        <w:rPr>
          <w:rFonts w:cs="Tahoma"/>
          <w:i/>
          <w:szCs w:val="22"/>
        </w:rPr>
        <w:t>Waste Management, Waste Generation, Market, Design</w:t>
      </w:r>
    </w:p>
    <w:p w14:paraId="4B4051B6" w14:textId="04F2CB07" w:rsidR="006D552D" w:rsidRPr="006D552D" w:rsidRDefault="006D552D" w:rsidP="000E582C">
      <w:pPr>
        <w:pStyle w:val="Abstrak"/>
        <w:spacing w:after="0"/>
        <w:ind w:left="0" w:right="0"/>
        <w:sectPr w:rsidR="006D552D" w:rsidRPr="006D552D" w:rsidSect="000B19F4">
          <w:headerReference w:type="even" r:id="rId10"/>
          <w:headerReference w:type="default" r:id="rId11"/>
          <w:footerReference w:type="even" r:id="rId12"/>
          <w:footerReference w:type="default" r:id="rId13"/>
          <w:endnotePr>
            <w:numFmt w:val="decimal"/>
          </w:endnotePr>
          <w:type w:val="continuous"/>
          <w:pgSz w:w="11907" w:h="16840" w:code="9"/>
          <w:pgMar w:top="2268" w:right="1418" w:bottom="1418" w:left="1418" w:header="851" w:footer="1134" w:gutter="0"/>
          <w:cols w:space="851"/>
          <w:docGrid w:linePitch="299"/>
        </w:sectPr>
      </w:pPr>
    </w:p>
    <w:p w14:paraId="2B33C8F9" w14:textId="028B8C23" w:rsidR="00107FA5" w:rsidRDefault="00E2349A" w:rsidP="00062EEC">
      <w:pPr>
        <w:pStyle w:val="Heading2"/>
        <w:numPr>
          <w:ilvl w:val="0"/>
          <w:numId w:val="14"/>
        </w:numPr>
        <w:spacing w:after="0"/>
        <w:rPr>
          <w:caps w:val="0"/>
        </w:rPr>
      </w:pPr>
      <w:r w:rsidRPr="007A791C">
        <w:rPr>
          <w:caps w:val="0"/>
        </w:rPr>
        <w:lastRenderedPageBreak/>
        <w:t>PENDAHULUAN</w:t>
      </w:r>
    </w:p>
    <w:p w14:paraId="44D280F5" w14:textId="77777777" w:rsidR="00936048" w:rsidRPr="00936048" w:rsidRDefault="00936048" w:rsidP="00936048">
      <w:pPr>
        <w:pStyle w:val="BodyText"/>
        <w:spacing w:after="0"/>
      </w:pPr>
    </w:p>
    <w:p w14:paraId="47D99136" w14:textId="35245D37" w:rsidR="00936048" w:rsidRPr="00F13E56" w:rsidRDefault="00936048" w:rsidP="00CF5413">
      <w:pPr>
        <w:pStyle w:val="ListParagraph"/>
        <w:spacing w:after="0" w:line="240" w:lineRule="auto"/>
        <w:ind w:left="0" w:firstLine="567"/>
        <w:jc w:val="both"/>
        <w:rPr>
          <w:rFonts w:ascii="Tahoma" w:hAnsi="Tahoma" w:cs="Tahoma"/>
          <w:lang w:val="id-ID"/>
        </w:rPr>
      </w:pPr>
      <w:r w:rsidRPr="00936048">
        <w:rPr>
          <w:rFonts w:ascii="Tahoma" w:hAnsi="Tahoma" w:cs="Tahoma"/>
          <w:lang w:val="id-ID"/>
        </w:rPr>
        <w:t xml:space="preserve">Meningkatnya </w:t>
      </w:r>
      <w:r w:rsidRPr="00F13E56">
        <w:rPr>
          <w:rFonts w:ascii="Tahoma" w:hAnsi="Tahoma" w:cs="Tahoma"/>
          <w:lang w:val="id-ID"/>
        </w:rPr>
        <w:t>jumlah penduduk menyebabkan tingginya tingkat konsumsi masyarakat terhadap material yang digunakan sehari-hari sehingga mengakibatkan tingginya jumlah volume sampah yang dihasilkan (</w:t>
      </w:r>
      <w:r w:rsidR="00F46FEE" w:rsidRPr="00F13E56">
        <w:rPr>
          <w:rFonts w:ascii="Tahoma" w:hAnsi="Tahoma" w:cs="Tahoma"/>
          <w:lang w:val="id-ID"/>
        </w:rPr>
        <w:t>Praniti</w:t>
      </w:r>
      <w:r w:rsidRPr="00F13E56">
        <w:rPr>
          <w:rFonts w:ascii="Tahoma" w:hAnsi="Tahoma" w:cs="Tahoma"/>
          <w:lang w:val="id-ID"/>
        </w:rPr>
        <w:t xml:space="preserve"> </w:t>
      </w:r>
      <w:r w:rsidR="0097476B" w:rsidRPr="00F13E56">
        <w:rPr>
          <w:rFonts w:ascii="Tahoma" w:hAnsi="Tahoma" w:cs="Tahoma"/>
          <w:lang w:val="id-ID"/>
        </w:rPr>
        <w:t>et all</w:t>
      </w:r>
      <w:r w:rsidRPr="00F13E56">
        <w:rPr>
          <w:rFonts w:ascii="Tahoma" w:hAnsi="Tahoma" w:cs="Tahoma"/>
          <w:lang w:val="id-ID"/>
        </w:rPr>
        <w:t xml:space="preserve">, 2017). Perkembangan suatu wilayah sangat dipengaruhi oleh berbagai aktivitas pada segala sektor, salah satunya adalah sektor perdagangan. </w:t>
      </w:r>
      <w:proofErr w:type="spellStart"/>
      <w:proofErr w:type="gramStart"/>
      <w:r w:rsidRPr="00F13E56">
        <w:rPr>
          <w:rFonts w:ascii="Tahoma" w:hAnsi="Tahoma" w:cs="Tahoma"/>
        </w:rPr>
        <w:t>Sebagai</w:t>
      </w:r>
      <w:proofErr w:type="spellEnd"/>
      <w:r w:rsidRPr="00F13E56">
        <w:rPr>
          <w:rFonts w:ascii="Tahoma" w:hAnsi="Tahoma" w:cs="Tahoma"/>
        </w:rPr>
        <w:t xml:space="preserve"> </w:t>
      </w:r>
      <w:proofErr w:type="spellStart"/>
      <w:r w:rsidRPr="00F13E56">
        <w:rPr>
          <w:rFonts w:ascii="Tahoma" w:hAnsi="Tahoma" w:cs="Tahoma"/>
        </w:rPr>
        <w:t>sebuah</w:t>
      </w:r>
      <w:proofErr w:type="spellEnd"/>
      <w:r w:rsidRPr="00F13E56">
        <w:rPr>
          <w:rFonts w:ascii="Tahoma" w:hAnsi="Tahoma" w:cs="Tahoma"/>
        </w:rPr>
        <w:t xml:space="preserve"> </w:t>
      </w:r>
      <w:proofErr w:type="spellStart"/>
      <w:r w:rsidRPr="00F13E56">
        <w:rPr>
          <w:rFonts w:ascii="Tahoma" w:hAnsi="Tahoma" w:cs="Tahoma"/>
        </w:rPr>
        <w:t>tempat</w:t>
      </w:r>
      <w:proofErr w:type="spellEnd"/>
      <w:r w:rsidRPr="00F13E56">
        <w:rPr>
          <w:rFonts w:ascii="Tahoma" w:hAnsi="Tahoma" w:cs="Tahoma"/>
        </w:rPr>
        <w:t xml:space="preserve"> </w:t>
      </w:r>
      <w:proofErr w:type="spellStart"/>
      <w:r w:rsidRPr="00F13E56">
        <w:rPr>
          <w:rFonts w:ascii="Tahoma" w:hAnsi="Tahoma" w:cs="Tahoma"/>
        </w:rPr>
        <w:t>perdagangan</w:t>
      </w:r>
      <w:proofErr w:type="spellEnd"/>
      <w:r w:rsidRPr="00F13E56">
        <w:rPr>
          <w:rFonts w:ascii="Tahoma" w:hAnsi="Tahoma" w:cs="Tahoma"/>
        </w:rPr>
        <w:t xml:space="preserve">, </w:t>
      </w:r>
      <w:proofErr w:type="spellStart"/>
      <w:r w:rsidRPr="00F13E56">
        <w:rPr>
          <w:rFonts w:ascii="Tahoma" w:hAnsi="Tahoma" w:cs="Tahoma"/>
        </w:rPr>
        <w:t>pasar</w:t>
      </w:r>
      <w:proofErr w:type="spellEnd"/>
      <w:r w:rsidRPr="00F13E56">
        <w:rPr>
          <w:rFonts w:ascii="Tahoma" w:hAnsi="Tahoma" w:cs="Tahoma"/>
          <w:lang w:val="id-ID"/>
        </w:rPr>
        <w:t xml:space="preserve"> mempunyai potensi yang cukup besar sebagai sumber timbulan sampah dikarenakan letak pasar yang berada pada pusat suatu wilayah dan lokasi yang strategis.</w:t>
      </w:r>
      <w:proofErr w:type="gramEnd"/>
      <w:r w:rsidRPr="00F13E56">
        <w:rPr>
          <w:rFonts w:ascii="Tahoma" w:hAnsi="Tahoma" w:cs="Tahoma"/>
          <w:lang w:val="id-ID"/>
        </w:rPr>
        <w:t xml:space="preserve"> Permasalahan sampah pada setiap wilayah secara umum antara lain dikarenakan tingginya </w:t>
      </w:r>
      <w:r w:rsidR="00640287">
        <w:rPr>
          <w:rFonts w:ascii="Tahoma" w:hAnsi="Tahoma" w:cs="Tahoma"/>
          <w:lang w:val="id-ID"/>
        </w:rPr>
        <w:t>jumlah</w:t>
      </w:r>
      <w:r w:rsidRPr="00F13E56">
        <w:rPr>
          <w:rFonts w:ascii="Tahoma" w:hAnsi="Tahoma" w:cs="Tahoma"/>
          <w:lang w:val="id-ID"/>
        </w:rPr>
        <w:t xml:space="preserve"> timbulan sampah yang tidak </w:t>
      </w:r>
      <w:r w:rsidR="00640287">
        <w:rPr>
          <w:rFonts w:ascii="Tahoma" w:hAnsi="Tahoma" w:cs="Tahoma"/>
          <w:lang w:val="id-ID"/>
        </w:rPr>
        <w:t xml:space="preserve">diiringi </w:t>
      </w:r>
      <w:r w:rsidRPr="00F13E56">
        <w:rPr>
          <w:rFonts w:ascii="Tahoma" w:hAnsi="Tahoma" w:cs="Tahoma"/>
          <w:lang w:val="id-ID"/>
        </w:rPr>
        <w:t>dengan, sistem manajemen pengelolaan sampah, dana penunjang pegelolaan, serta kesadaran masyarakat akan sampah (S</w:t>
      </w:r>
      <w:r w:rsidR="00F46FEE" w:rsidRPr="00F13E56">
        <w:rPr>
          <w:rFonts w:ascii="Tahoma" w:hAnsi="Tahoma" w:cs="Tahoma"/>
          <w:lang w:val="id-ID"/>
        </w:rPr>
        <w:t>itangga</w:t>
      </w:r>
      <w:r w:rsidR="002F790D" w:rsidRPr="00F13E56">
        <w:rPr>
          <w:rFonts w:ascii="Tahoma" w:hAnsi="Tahoma" w:cs="Tahoma"/>
          <w:lang w:val="id-ID"/>
        </w:rPr>
        <w:t>n</w:t>
      </w:r>
      <w:r w:rsidR="00F46FEE" w:rsidRPr="00F13E56">
        <w:rPr>
          <w:rFonts w:ascii="Tahoma" w:hAnsi="Tahoma" w:cs="Tahoma"/>
          <w:lang w:val="id-ID"/>
        </w:rPr>
        <w:t>g</w:t>
      </w:r>
      <w:r w:rsidRPr="00F13E56">
        <w:rPr>
          <w:rFonts w:ascii="Tahoma" w:hAnsi="Tahoma" w:cs="Tahoma"/>
          <w:lang w:val="id-ID"/>
        </w:rPr>
        <w:t xml:space="preserve"> </w:t>
      </w:r>
      <w:r w:rsidR="0097476B" w:rsidRPr="00F13E56">
        <w:rPr>
          <w:rFonts w:ascii="Tahoma" w:hAnsi="Tahoma" w:cs="Tahoma"/>
          <w:lang w:val="id-ID"/>
        </w:rPr>
        <w:t>et all</w:t>
      </w:r>
      <w:r w:rsidRPr="00F13E56">
        <w:rPr>
          <w:rFonts w:ascii="Tahoma" w:hAnsi="Tahoma" w:cs="Tahoma"/>
          <w:lang w:val="id-ID"/>
        </w:rPr>
        <w:t>. 2017).</w:t>
      </w:r>
    </w:p>
    <w:p w14:paraId="00A4A4E7" w14:textId="63EAC366" w:rsidR="00936048" w:rsidRPr="00F13E56" w:rsidRDefault="00936048" w:rsidP="00CF5413">
      <w:pPr>
        <w:pStyle w:val="Default"/>
        <w:ind w:firstLine="567"/>
        <w:jc w:val="both"/>
        <w:rPr>
          <w:rFonts w:ascii="Tahoma" w:hAnsi="Tahoma" w:cs="Tahoma"/>
          <w:sz w:val="22"/>
          <w:szCs w:val="22"/>
        </w:rPr>
      </w:pPr>
      <w:r w:rsidRPr="00F13E56">
        <w:rPr>
          <w:rFonts w:ascii="Tahoma" w:hAnsi="Tahoma" w:cs="Tahoma"/>
          <w:sz w:val="22"/>
          <w:szCs w:val="22"/>
        </w:rPr>
        <w:t>Permasalahan ekisisting dari sistem penanganan sampah di Kabupaten Kubu Raya adalah masih terbatasnya kinerja pelayanan, karena keterbatasan sa</w:t>
      </w:r>
      <w:r w:rsidR="00631DD4" w:rsidRPr="00F13E56">
        <w:rPr>
          <w:rFonts w:ascii="Tahoma" w:hAnsi="Tahoma" w:cs="Tahoma"/>
          <w:sz w:val="22"/>
          <w:szCs w:val="22"/>
        </w:rPr>
        <w:t>rana pengumpul dan pengangkut s</w:t>
      </w:r>
      <w:r w:rsidRPr="00F13E56">
        <w:rPr>
          <w:rFonts w:ascii="Tahoma" w:hAnsi="Tahoma" w:cs="Tahoma"/>
          <w:sz w:val="22"/>
          <w:szCs w:val="22"/>
        </w:rPr>
        <w:t>ampah yang berkinerja andal serta sistem pengelolaan persampahan yang hanya sebatas pengelolaan persampahan dengan pengangkutan/pembuangan sampah. Hal ini dapat dilihat dari aspek kepadatan penduduk dan kondisi sosial ekonomi masyarakat serta tingkat persepsi dan partisipasi masyarakat (</w:t>
      </w:r>
      <w:r w:rsidR="0097476B" w:rsidRPr="00F13E56">
        <w:rPr>
          <w:rFonts w:ascii="Tahoma" w:hAnsi="Tahoma" w:cs="Tahoma"/>
          <w:sz w:val="22"/>
          <w:szCs w:val="22"/>
        </w:rPr>
        <w:t>Bappeda</w:t>
      </w:r>
      <w:r w:rsidRPr="00F13E56">
        <w:rPr>
          <w:rFonts w:ascii="Tahoma" w:hAnsi="Tahoma" w:cs="Tahoma"/>
          <w:sz w:val="22"/>
          <w:szCs w:val="22"/>
        </w:rPr>
        <w:t xml:space="preserve"> Kubu Raya, 2018). </w:t>
      </w:r>
      <w:r w:rsidR="00A45D79">
        <w:rPr>
          <w:rFonts w:ascii="Tahoma" w:hAnsi="Tahoma" w:cs="Tahoma"/>
          <w:sz w:val="22"/>
          <w:szCs w:val="22"/>
        </w:rPr>
        <w:t>Penelitian yang dilakukan oleh Khanza (2018) didaptkan bahwa komposisi sampah pasar didominasi oleh sampah organik 99,49% dan anorganin 0,51%.</w:t>
      </w:r>
    </w:p>
    <w:p w14:paraId="425DEAE1" w14:textId="786E33B6" w:rsidR="00CF5413" w:rsidRPr="00F13E56" w:rsidRDefault="00936048" w:rsidP="007F6687">
      <w:pPr>
        <w:pStyle w:val="ListParagraph"/>
        <w:spacing w:after="0" w:line="240" w:lineRule="auto"/>
        <w:ind w:left="0" w:firstLine="567"/>
        <w:jc w:val="both"/>
        <w:rPr>
          <w:rFonts w:ascii="Times New Roman" w:hAnsi="Times New Roman" w:cs="Times New Roman"/>
          <w:sz w:val="24"/>
        </w:rPr>
      </w:pPr>
      <w:r w:rsidRPr="00F13E56">
        <w:rPr>
          <w:rFonts w:ascii="Tahoma" w:hAnsi="Tahoma" w:cs="Tahoma"/>
          <w:lang w:val="id-ID"/>
        </w:rPr>
        <w:t>Pasar Keramat Indah Kuala Dua merupakan salah satu pasar tradisional Tipe D yang berada di wilayah Kecamatan Sungai Raya dengan luas area pasar sebesar ±824 m</w:t>
      </w:r>
      <w:r w:rsidRPr="00F13E56">
        <w:rPr>
          <w:rFonts w:ascii="Tahoma" w:hAnsi="Tahoma" w:cs="Tahoma"/>
          <w:vertAlign w:val="superscript"/>
          <w:lang w:val="id-ID"/>
        </w:rPr>
        <w:t xml:space="preserve">2 </w:t>
      </w:r>
      <w:r w:rsidRPr="00F13E56">
        <w:rPr>
          <w:rFonts w:ascii="Tahoma" w:hAnsi="Tahoma" w:cs="Tahoma"/>
          <w:lang w:val="id-ID"/>
        </w:rPr>
        <w:t>dan luas bangunan pasar ±650 m</w:t>
      </w:r>
      <w:r w:rsidRPr="00F13E56">
        <w:rPr>
          <w:rFonts w:ascii="Tahoma" w:hAnsi="Tahoma" w:cs="Tahoma"/>
          <w:vertAlign w:val="superscript"/>
          <w:lang w:val="id-ID"/>
        </w:rPr>
        <w:t>2</w:t>
      </w:r>
      <w:r w:rsidRPr="00F13E56">
        <w:rPr>
          <w:rFonts w:ascii="Tahoma" w:hAnsi="Tahoma" w:cs="Tahoma"/>
          <w:lang w:val="id-ID"/>
        </w:rPr>
        <w:t xml:space="preserve">. Keadaan Pasar Keramat Indah dilihat pada kondisi kebersihan pasar masih kurang terjaga, banyaknya sampah yang masih berserakan di sekitar los, kios dan jalan didalam pasar serta volume sampah yang banyak menyebabkan sampah berserakan diluar TPS yang ada di pasar. </w:t>
      </w:r>
      <w:proofErr w:type="spellStart"/>
      <w:proofErr w:type="gramStart"/>
      <w:r w:rsidRPr="00F13E56">
        <w:rPr>
          <w:rFonts w:ascii="Tahoma" w:hAnsi="Tahoma" w:cs="Tahoma"/>
        </w:rPr>
        <w:t>Sarana</w:t>
      </w:r>
      <w:proofErr w:type="spellEnd"/>
      <w:r w:rsidRPr="00F13E56">
        <w:rPr>
          <w:rFonts w:ascii="Tahoma" w:hAnsi="Tahoma" w:cs="Tahoma"/>
        </w:rPr>
        <w:t xml:space="preserve"> </w:t>
      </w:r>
      <w:proofErr w:type="spellStart"/>
      <w:r w:rsidRPr="00F13E56">
        <w:rPr>
          <w:rFonts w:ascii="Tahoma" w:hAnsi="Tahoma" w:cs="Tahoma"/>
        </w:rPr>
        <w:t>dan</w:t>
      </w:r>
      <w:proofErr w:type="spellEnd"/>
      <w:r w:rsidRPr="00F13E56">
        <w:rPr>
          <w:rFonts w:ascii="Tahoma" w:hAnsi="Tahoma" w:cs="Tahoma"/>
        </w:rPr>
        <w:t xml:space="preserve"> </w:t>
      </w:r>
      <w:proofErr w:type="spellStart"/>
      <w:r w:rsidRPr="00F13E56">
        <w:rPr>
          <w:rFonts w:ascii="Tahoma" w:hAnsi="Tahoma" w:cs="Tahoma"/>
        </w:rPr>
        <w:t>prasarana</w:t>
      </w:r>
      <w:proofErr w:type="spellEnd"/>
      <w:r w:rsidRPr="00F13E56">
        <w:rPr>
          <w:rFonts w:ascii="Tahoma" w:hAnsi="Tahoma" w:cs="Tahoma"/>
        </w:rPr>
        <w:t xml:space="preserve"> </w:t>
      </w:r>
      <w:proofErr w:type="spellStart"/>
      <w:r w:rsidRPr="00F13E56">
        <w:rPr>
          <w:rFonts w:ascii="Tahoma" w:hAnsi="Tahoma" w:cs="Tahoma"/>
        </w:rPr>
        <w:t>penunjang</w:t>
      </w:r>
      <w:proofErr w:type="spellEnd"/>
      <w:r w:rsidRPr="00F13E56">
        <w:rPr>
          <w:rFonts w:ascii="Tahoma" w:hAnsi="Tahoma" w:cs="Tahoma"/>
        </w:rPr>
        <w:t xml:space="preserve"> </w:t>
      </w:r>
      <w:proofErr w:type="spellStart"/>
      <w:r w:rsidRPr="00F13E56">
        <w:rPr>
          <w:rFonts w:ascii="Tahoma" w:hAnsi="Tahoma" w:cs="Tahoma"/>
        </w:rPr>
        <w:t>kebersihan</w:t>
      </w:r>
      <w:proofErr w:type="spellEnd"/>
      <w:r w:rsidRPr="00F13E56">
        <w:rPr>
          <w:rFonts w:ascii="Tahoma" w:hAnsi="Tahoma" w:cs="Tahoma"/>
        </w:rPr>
        <w:t xml:space="preserve"> </w:t>
      </w:r>
      <w:proofErr w:type="spellStart"/>
      <w:r w:rsidRPr="00F13E56">
        <w:rPr>
          <w:rFonts w:ascii="Tahoma" w:hAnsi="Tahoma" w:cs="Tahoma"/>
        </w:rPr>
        <w:t>pasar</w:t>
      </w:r>
      <w:proofErr w:type="spellEnd"/>
      <w:r w:rsidRPr="00F13E56">
        <w:rPr>
          <w:rFonts w:ascii="Tahoma" w:hAnsi="Tahoma" w:cs="Tahoma"/>
        </w:rPr>
        <w:t xml:space="preserve"> yang </w:t>
      </w:r>
      <w:proofErr w:type="spellStart"/>
      <w:r w:rsidRPr="00F13E56">
        <w:rPr>
          <w:rFonts w:ascii="Tahoma" w:hAnsi="Tahoma" w:cs="Tahoma"/>
        </w:rPr>
        <w:t>kurang</w:t>
      </w:r>
      <w:proofErr w:type="spellEnd"/>
      <w:r w:rsidRPr="00F13E56">
        <w:rPr>
          <w:rFonts w:ascii="Tahoma" w:hAnsi="Tahoma" w:cs="Tahoma"/>
        </w:rPr>
        <w:t xml:space="preserve"> </w:t>
      </w:r>
      <w:proofErr w:type="spellStart"/>
      <w:r w:rsidRPr="00F13E56">
        <w:rPr>
          <w:rFonts w:ascii="Tahoma" w:hAnsi="Tahoma" w:cs="Tahoma"/>
        </w:rPr>
        <w:t>memadai</w:t>
      </w:r>
      <w:proofErr w:type="spellEnd"/>
      <w:r w:rsidRPr="00F13E56">
        <w:rPr>
          <w:rFonts w:ascii="Tahoma" w:hAnsi="Tahoma" w:cs="Tahoma"/>
        </w:rPr>
        <w:t xml:space="preserve">, area </w:t>
      </w:r>
      <w:proofErr w:type="spellStart"/>
      <w:r w:rsidRPr="00F13E56">
        <w:rPr>
          <w:rFonts w:ascii="Tahoma" w:hAnsi="Tahoma" w:cs="Tahoma"/>
        </w:rPr>
        <w:t>pasar</w:t>
      </w:r>
      <w:proofErr w:type="spellEnd"/>
      <w:r w:rsidRPr="00F13E56">
        <w:rPr>
          <w:rFonts w:ascii="Tahoma" w:hAnsi="Tahoma" w:cs="Tahoma"/>
        </w:rPr>
        <w:t xml:space="preserve"> yang </w:t>
      </w:r>
      <w:proofErr w:type="spellStart"/>
      <w:r w:rsidRPr="00F13E56">
        <w:rPr>
          <w:rFonts w:ascii="Tahoma" w:hAnsi="Tahoma" w:cs="Tahoma"/>
        </w:rPr>
        <w:t>kecil</w:t>
      </w:r>
      <w:proofErr w:type="spellEnd"/>
      <w:r w:rsidRPr="00F13E56">
        <w:rPr>
          <w:rFonts w:ascii="Tahoma" w:hAnsi="Tahoma" w:cs="Tahoma"/>
          <w:lang w:val="id-ID"/>
        </w:rPr>
        <w:t>,</w:t>
      </w:r>
      <w:r w:rsidRPr="00F13E56">
        <w:rPr>
          <w:rFonts w:ascii="Tahoma" w:hAnsi="Tahoma" w:cs="Tahoma"/>
        </w:rPr>
        <w:t xml:space="preserve"> </w:t>
      </w:r>
      <w:proofErr w:type="spellStart"/>
      <w:r w:rsidRPr="00F13E56">
        <w:rPr>
          <w:rFonts w:ascii="Tahoma" w:hAnsi="Tahoma" w:cs="Tahoma"/>
        </w:rPr>
        <w:t>kurangnya</w:t>
      </w:r>
      <w:proofErr w:type="spellEnd"/>
      <w:r w:rsidRPr="00F13E56">
        <w:rPr>
          <w:rFonts w:ascii="Tahoma" w:hAnsi="Tahoma" w:cs="Tahoma"/>
        </w:rPr>
        <w:t xml:space="preserve"> </w:t>
      </w:r>
      <w:proofErr w:type="spellStart"/>
      <w:r w:rsidRPr="00F13E56">
        <w:rPr>
          <w:rFonts w:ascii="Tahoma" w:hAnsi="Tahoma" w:cs="Tahoma"/>
        </w:rPr>
        <w:t>kesadaran</w:t>
      </w:r>
      <w:proofErr w:type="spellEnd"/>
      <w:r w:rsidRPr="00F13E56">
        <w:rPr>
          <w:rFonts w:ascii="Tahoma" w:hAnsi="Tahoma" w:cs="Tahoma"/>
        </w:rPr>
        <w:t xml:space="preserve"> </w:t>
      </w:r>
      <w:proofErr w:type="spellStart"/>
      <w:r w:rsidRPr="00F13E56">
        <w:rPr>
          <w:rFonts w:ascii="Tahoma" w:hAnsi="Tahoma" w:cs="Tahoma"/>
        </w:rPr>
        <w:t>pedagang</w:t>
      </w:r>
      <w:proofErr w:type="spellEnd"/>
      <w:r w:rsidRPr="00F13E56">
        <w:rPr>
          <w:rFonts w:ascii="Tahoma" w:hAnsi="Tahoma" w:cs="Tahoma"/>
        </w:rPr>
        <w:t xml:space="preserve"> </w:t>
      </w:r>
      <w:proofErr w:type="spellStart"/>
      <w:r w:rsidRPr="00F13E56">
        <w:rPr>
          <w:rFonts w:ascii="Tahoma" w:hAnsi="Tahoma" w:cs="Tahoma"/>
        </w:rPr>
        <w:t>dan</w:t>
      </w:r>
      <w:proofErr w:type="spellEnd"/>
      <w:r w:rsidRPr="00F13E56">
        <w:rPr>
          <w:rFonts w:ascii="Tahoma" w:hAnsi="Tahoma" w:cs="Tahoma"/>
        </w:rPr>
        <w:t xml:space="preserve"> </w:t>
      </w:r>
      <w:proofErr w:type="spellStart"/>
      <w:r w:rsidRPr="00F13E56">
        <w:rPr>
          <w:rFonts w:ascii="Tahoma" w:hAnsi="Tahoma" w:cs="Tahoma"/>
        </w:rPr>
        <w:t>pengunjung</w:t>
      </w:r>
      <w:proofErr w:type="spellEnd"/>
      <w:r w:rsidRPr="00F13E56">
        <w:rPr>
          <w:rFonts w:ascii="Tahoma" w:hAnsi="Tahoma" w:cs="Tahoma"/>
        </w:rPr>
        <w:t xml:space="preserve"> </w:t>
      </w:r>
      <w:proofErr w:type="spellStart"/>
      <w:r w:rsidRPr="00F13E56">
        <w:rPr>
          <w:rFonts w:ascii="Tahoma" w:hAnsi="Tahoma" w:cs="Tahoma"/>
        </w:rPr>
        <w:t>serta</w:t>
      </w:r>
      <w:proofErr w:type="spellEnd"/>
      <w:r w:rsidRPr="00F13E56">
        <w:rPr>
          <w:rFonts w:ascii="Tahoma" w:hAnsi="Tahoma" w:cs="Tahoma"/>
        </w:rPr>
        <w:t xml:space="preserve"> </w:t>
      </w:r>
      <w:proofErr w:type="spellStart"/>
      <w:r w:rsidRPr="00F13E56">
        <w:rPr>
          <w:rFonts w:ascii="Tahoma" w:hAnsi="Tahoma" w:cs="Tahoma"/>
        </w:rPr>
        <w:t>pengelolaan</w:t>
      </w:r>
      <w:proofErr w:type="spellEnd"/>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rPr>
        <w:t xml:space="preserve"> </w:t>
      </w:r>
      <w:proofErr w:type="spellStart"/>
      <w:r w:rsidRPr="00F13E56">
        <w:rPr>
          <w:rFonts w:ascii="Tahoma" w:hAnsi="Tahoma" w:cs="Tahoma"/>
        </w:rPr>
        <w:t>seperti</w:t>
      </w:r>
      <w:proofErr w:type="spellEnd"/>
      <w:r w:rsidRPr="00F13E56">
        <w:rPr>
          <w:rFonts w:ascii="Tahoma" w:hAnsi="Tahoma" w:cs="Tahoma"/>
        </w:rPr>
        <w:t xml:space="preserve"> </w:t>
      </w:r>
      <w:r w:rsidRPr="00F13E56">
        <w:rPr>
          <w:rFonts w:ascii="Tahoma" w:hAnsi="Tahoma" w:cs="Tahoma"/>
          <w:lang w:val="id-ID"/>
        </w:rPr>
        <w:t>pewadahan dan pengumpulan</w:t>
      </w:r>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rPr>
        <w:t xml:space="preserve"> yang </w:t>
      </w:r>
      <w:proofErr w:type="spellStart"/>
      <w:r w:rsidRPr="00F13E56">
        <w:rPr>
          <w:rFonts w:ascii="Tahoma" w:hAnsi="Tahoma" w:cs="Tahoma"/>
        </w:rPr>
        <w:t>belum</w:t>
      </w:r>
      <w:proofErr w:type="spellEnd"/>
      <w:r w:rsidRPr="00F13E56">
        <w:rPr>
          <w:rFonts w:ascii="Tahoma" w:hAnsi="Tahoma" w:cs="Tahoma"/>
        </w:rPr>
        <w:t xml:space="preserve"> </w:t>
      </w:r>
      <w:proofErr w:type="spellStart"/>
      <w:r w:rsidRPr="00F13E56">
        <w:rPr>
          <w:rFonts w:ascii="Tahoma" w:hAnsi="Tahoma" w:cs="Tahoma"/>
        </w:rPr>
        <w:t>maksimal</w:t>
      </w:r>
      <w:proofErr w:type="spellEnd"/>
      <w:r w:rsidRPr="00F13E56">
        <w:rPr>
          <w:rFonts w:ascii="Tahoma" w:hAnsi="Tahoma" w:cs="Tahoma"/>
          <w:lang w:val="id-ID"/>
        </w:rPr>
        <w:t>.</w:t>
      </w:r>
      <w:proofErr w:type="gramEnd"/>
      <w:r w:rsidRPr="00F13E56">
        <w:rPr>
          <w:rFonts w:ascii="Tahoma" w:hAnsi="Tahoma" w:cs="Tahoma"/>
          <w:lang w:val="id-ID"/>
        </w:rPr>
        <w:t xml:space="preserve"> Jika sistem pengelolaan sampah tidak dilaksanakan dengan baik maka sampah tersebut akan menimbulkan berbagai permasalahan lingkungan. Permasalahan tersebut perlu ditangani dengan melakukan perencanaan sistem pengelolaan sampah di Pasar Keramat Indah Kuala Dua. </w:t>
      </w:r>
      <w:proofErr w:type="spellStart"/>
      <w:r w:rsidRPr="00F13E56">
        <w:rPr>
          <w:rFonts w:ascii="Tahoma" w:hAnsi="Tahoma" w:cs="Tahoma"/>
        </w:rPr>
        <w:t>Mengacu</w:t>
      </w:r>
      <w:proofErr w:type="spellEnd"/>
      <w:r w:rsidRPr="00F13E56">
        <w:rPr>
          <w:rFonts w:ascii="Tahoma" w:hAnsi="Tahoma" w:cs="Tahoma"/>
        </w:rPr>
        <w:t xml:space="preserve"> </w:t>
      </w:r>
      <w:proofErr w:type="spellStart"/>
      <w:r w:rsidRPr="00F13E56">
        <w:rPr>
          <w:rFonts w:ascii="Tahoma" w:hAnsi="Tahoma" w:cs="Tahoma"/>
        </w:rPr>
        <w:t>pada</w:t>
      </w:r>
      <w:proofErr w:type="spellEnd"/>
      <w:r w:rsidRPr="00F13E56">
        <w:rPr>
          <w:rFonts w:ascii="Tahoma" w:hAnsi="Tahoma" w:cs="Tahoma"/>
        </w:rPr>
        <w:t xml:space="preserve"> UU No. 18 </w:t>
      </w:r>
      <w:proofErr w:type="spellStart"/>
      <w:r w:rsidRPr="00F13E56">
        <w:rPr>
          <w:rFonts w:ascii="Tahoma" w:hAnsi="Tahoma" w:cs="Tahoma"/>
        </w:rPr>
        <w:t>tahun</w:t>
      </w:r>
      <w:proofErr w:type="spellEnd"/>
      <w:r w:rsidRPr="00F13E56">
        <w:rPr>
          <w:rFonts w:ascii="Tahoma" w:hAnsi="Tahoma" w:cs="Tahoma"/>
        </w:rPr>
        <w:t xml:space="preserve"> 2008 </w:t>
      </w:r>
      <w:proofErr w:type="spellStart"/>
      <w:r w:rsidRPr="00F13E56">
        <w:rPr>
          <w:rFonts w:ascii="Tahoma" w:hAnsi="Tahoma" w:cs="Tahoma"/>
        </w:rPr>
        <w:t>tentang</w:t>
      </w:r>
      <w:proofErr w:type="spellEnd"/>
      <w:r w:rsidRPr="00F13E56">
        <w:rPr>
          <w:rFonts w:ascii="Tahoma" w:hAnsi="Tahoma" w:cs="Tahoma"/>
        </w:rPr>
        <w:t xml:space="preserve"> </w:t>
      </w:r>
      <w:proofErr w:type="spellStart"/>
      <w:r w:rsidRPr="00F13E56">
        <w:rPr>
          <w:rFonts w:ascii="Tahoma" w:hAnsi="Tahoma" w:cs="Tahoma"/>
        </w:rPr>
        <w:t>pengelolaan</w:t>
      </w:r>
      <w:proofErr w:type="spellEnd"/>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lang w:val="id-ID"/>
        </w:rPr>
        <w:t xml:space="preserve"> </w:t>
      </w:r>
      <w:proofErr w:type="spellStart"/>
      <w:r w:rsidRPr="00F13E56">
        <w:rPr>
          <w:rFonts w:ascii="Tahoma" w:hAnsi="Tahoma" w:cs="Tahoma"/>
        </w:rPr>
        <w:t>penanganan</w:t>
      </w:r>
      <w:proofErr w:type="spellEnd"/>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rPr>
        <w:t xml:space="preserve"> yang </w:t>
      </w:r>
      <w:proofErr w:type="spellStart"/>
      <w:r w:rsidRPr="00F13E56">
        <w:rPr>
          <w:rFonts w:ascii="Tahoma" w:hAnsi="Tahoma" w:cs="Tahoma"/>
        </w:rPr>
        <w:t>efektif</w:t>
      </w:r>
      <w:proofErr w:type="spellEnd"/>
      <w:r w:rsidRPr="00F13E56">
        <w:rPr>
          <w:rFonts w:ascii="Tahoma" w:hAnsi="Tahoma" w:cs="Tahoma"/>
        </w:rPr>
        <w:t xml:space="preserve"> </w:t>
      </w:r>
      <w:proofErr w:type="spellStart"/>
      <w:r w:rsidRPr="00F13E56">
        <w:rPr>
          <w:rFonts w:ascii="Tahoma" w:hAnsi="Tahoma" w:cs="Tahoma"/>
        </w:rPr>
        <w:t>adalah</w:t>
      </w:r>
      <w:proofErr w:type="spellEnd"/>
      <w:r w:rsidRPr="00F13E56">
        <w:rPr>
          <w:rFonts w:ascii="Tahoma" w:hAnsi="Tahoma" w:cs="Tahoma"/>
        </w:rPr>
        <w:t xml:space="preserve"> </w:t>
      </w:r>
      <w:proofErr w:type="spellStart"/>
      <w:r w:rsidRPr="00F13E56">
        <w:rPr>
          <w:rFonts w:ascii="Tahoma" w:hAnsi="Tahoma" w:cs="Tahoma"/>
        </w:rPr>
        <w:t>dengan</w:t>
      </w:r>
      <w:proofErr w:type="spellEnd"/>
      <w:r w:rsidRPr="00F13E56">
        <w:rPr>
          <w:rFonts w:ascii="Tahoma" w:hAnsi="Tahoma" w:cs="Tahoma"/>
        </w:rPr>
        <w:t xml:space="preserve"> </w:t>
      </w:r>
      <w:proofErr w:type="spellStart"/>
      <w:r w:rsidRPr="00F13E56">
        <w:rPr>
          <w:rFonts w:ascii="Tahoma" w:hAnsi="Tahoma" w:cs="Tahoma"/>
        </w:rPr>
        <w:t>memilah</w:t>
      </w:r>
      <w:proofErr w:type="spellEnd"/>
      <w:r w:rsidRPr="00F13E56">
        <w:rPr>
          <w:rFonts w:ascii="Tahoma" w:hAnsi="Tahoma" w:cs="Tahoma"/>
        </w:rPr>
        <w:t xml:space="preserve"> </w:t>
      </w:r>
      <w:proofErr w:type="spellStart"/>
      <w:r w:rsidRPr="00F13E56">
        <w:rPr>
          <w:rFonts w:ascii="Tahoma" w:hAnsi="Tahoma" w:cs="Tahoma"/>
        </w:rPr>
        <w:t>dalam</w:t>
      </w:r>
      <w:proofErr w:type="spellEnd"/>
      <w:r w:rsidRPr="00F13E56">
        <w:rPr>
          <w:rFonts w:ascii="Tahoma" w:hAnsi="Tahoma" w:cs="Tahoma"/>
        </w:rPr>
        <w:t xml:space="preserve"> </w:t>
      </w:r>
      <w:proofErr w:type="spellStart"/>
      <w:r w:rsidRPr="00F13E56">
        <w:rPr>
          <w:rFonts w:ascii="Tahoma" w:hAnsi="Tahoma" w:cs="Tahoma"/>
        </w:rPr>
        <w:t>pengelompokan</w:t>
      </w:r>
      <w:proofErr w:type="spellEnd"/>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rPr>
        <w:t xml:space="preserve"> </w:t>
      </w:r>
      <w:proofErr w:type="spellStart"/>
      <w:r w:rsidRPr="00F13E56">
        <w:rPr>
          <w:rFonts w:ascii="Tahoma" w:hAnsi="Tahoma" w:cs="Tahoma"/>
        </w:rPr>
        <w:t>sesuai</w:t>
      </w:r>
      <w:proofErr w:type="spellEnd"/>
      <w:r w:rsidRPr="00F13E56">
        <w:rPr>
          <w:rFonts w:ascii="Tahoma" w:hAnsi="Tahoma" w:cs="Tahoma"/>
        </w:rPr>
        <w:t xml:space="preserve"> </w:t>
      </w:r>
      <w:proofErr w:type="spellStart"/>
      <w:r w:rsidRPr="00F13E56">
        <w:rPr>
          <w:rFonts w:ascii="Tahoma" w:hAnsi="Tahoma" w:cs="Tahoma"/>
        </w:rPr>
        <w:t>jenis</w:t>
      </w:r>
      <w:proofErr w:type="spellEnd"/>
      <w:r w:rsidRPr="00F13E56">
        <w:rPr>
          <w:rFonts w:ascii="Tahoma" w:hAnsi="Tahoma" w:cs="Tahoma"/>
        </w:rPr>
        <w:t xml:space="preserve">, </w:t>
      </w:r>
      <w:proofErr w:type="spellStart"/>
      <w:r w:rsidRPr="00F13E56">
        <w:rPr>
          <w:rFonts w:ascii="Tahoma" w:hAnsi="Tahoma" w:cs="Tahoma"/>
        </w:rPr>
        <w:t>jumlah</w:t>
      </w:r>
      <w:proofErr w:type="spellEnd"/>
      <w:r w:rsidRPr="00F13E56">
        <w:rPr>
          <w:rFonts w:ascii="Tahoma" w:hAnsi="Tahoma" w:cs="Tahoma"/>
        </w:rPr>
        <w:t xml:space="preserve"> </w:t>
      </w:r>
      <w:proofErr w:type="spellStart"/>
      <w:r w:rsidRPr="00F13E56">
        <w:rPr>
          <w:rFonts w:ascii="Tahoma" w:hAnsi="Tahoma" w:cs="Tahoma"/>
        </w:rPr>
        <w:t>atau</w:t>
      </w:r>
      <w:proofErr w:type="spellEnd"/>
      <w:r w:rsidRPr="00F13E56">
        <w:rPr>
          <w:rFonts w:ascii="Tahoma" w:hAnsi="Tahoma" w:cs="Tahoma"/>
        </w:rPr>
        <w:t xml:space="preserve"> </w:t>
      </w:r>
      <w:proofErr w:type="spellStart"/>
      <w:r w:rsidRPr="00F13E56">
        <w:rPr>
          <w:rFonts w:ascii="Tahoma" w:hAnsi="Tahoma" w:cs="Tahoma"/>
        </w:rPr>
        <w:t>sifat</w:t>
      </w:r>
      <w:proofErr w:type="spellEnd"/>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rPr>
        <w:t xml:space="preserve"> </w:t>
      </w:r>
      <w:proofErr w:type="spellStart"/>
      <w:r w:rsidRPr="00F13E56">
        <w:rPr>
          <w:rFonts w:ascii="Tahoma" w:hAnsi="Tahoma" w:cs="Tahoma"/>
        </w:rPr>
        <w:t>dan</w:t>
      </w:r>
      <w:proofErr w:type="spellEnd"/>
      <w:r w:rsidRPr="00F13E56">
        <w:rPr>
          <w:rFonts w:ascii="Tahoma" w:hAnsi="Tahoma" w:cs="Tahoma"/>
        </w:rPr>
        <w:t xml:space="preserve"> </w:t>
      </w:r>
      <w:proofErr w:type="spellStart"/>
      <w:r w:rsidRPr="00F13E56">
        <w:rPr>
          <w:rFonts w:ascii="Tahoma" w:hAnsi="Tahoma" w:cs="Tahoma"/>
        </w:rPr>
        <w:t>mengolah</w:t>
      </w:r>
      <w:proofErr w:type="spellEnd"/>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rPr>
        <w:t xml:space="preserve"> </w:t>
      </w:r>
      <w:proofErr w:type="spellStart"/>
      <w:r w:rsidRPr="00F13E56">
        <w:rPr>
          <w:rFonts w:ascii="Tahoma" w:hAnsi="Tahoma" w:cs="Tahoma"/>
        </w:rPr>
        <w:t>dari</w:t>
      </w:r>
      <w:proofErr w:type="spellEnd"/>
      <w:r w:rsidRPr="00F13E56">
        <w:rPr>
          <w:rFonts w:ascii="Tahoma" w:hAnsi="Tahoma" w:cs="Tahoma"/>
        </w:rPr>
        <w:t xml:space="preserve"> </w:t>
      </w:r>
      <w:proofErr w:type="spellStart"/>
      <w:r w:rsidRPr="00F13E56">
        <w:rPr>
          <w:rFonts w:ascii="Tahoma" w:hAnsi="Tahoma" w:cs="Tahoma"/>
        </w:rPr>
        <w:t>sumber</w:t>
      </w:r>
      <w:proofErr w:type="spellEnd"/>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rPr>
        <w:t xml:space="preserve"> </w:t>
      </w:r>
      <w:proofErr w:type="spellStart"/>
      <w:r w:rsidRPr="00F13E56">
        <w:rPr>
          <w:rFonts w:ascii="Tahoma" w:hAnsi="Tahoma" w:cs="Tahoma"/>
        </w:rPr>
        <w:t>ke</w:t>
      </w:r>
      <w:proofErr w:type="spellEnd"/>
      <w:r w:rsidRPr="00F13E56">
        <w:rPr>
          <w:rFonts w:ascii="Tahoma" w:hAnsi="Tahoma" w:cs="Tahoma"/>
        </w:rPr>
        <w:t xml:space="preserve"> </w:t>
      </w:r>
      <w:proofErr w:type="spellStart"/>
      <w:r w:rsidRPr="00F13E56">
        <w:rPr>
          <w:rFonts w:ascii="Tahoma" w:hAnsi="Tahoma" w:cs="Tahoma"/>
        </w:rPr>
        <w:t>tempat</w:t>
      </w:r>
      <w:proofErr w:type="spellEnd"/>
      <w:r w:rsidRPr="00F13E56">
        <w:rPr>
          <w:rFonts w:ascii="Tahoma" w:hAnsi="Tahoma" w:cs="Tahoma"/>
        </w:rPr>
        <w:t xml:space="preserve"> </w:t>
      </w:r>
      <w:proofErr w:type="spellStart"/>
      <w:r w:rsidRPr="00F13E56">
        <w:rPr>
          <w:rFonts w:ascii="Tahoma" w:hAnsi="Tahoma" w:cs="Tahoma"/>
        </w:rPr>
        <w:t>penampungan</w:t>
      </w:r>
      <w:proofErr w:type="spellEnd"/>
      <w:r w:rsidRPr="00F13E56">
        <w:rPr>
          <w:rFonts w:ascii="Tahoma" w:hAnsi="Tahoma" w:cs="Tahoma"/>
        </w:rPr>
        <w:t xml:space="preserve"> </w:t>
      </w:r>
      <w:proofErr w:type="spellStart"/>
      <w:r w:rsidRPr="00F13E56">
        <w:rPr>
          <w:rFonts w:ascii="Tahoma" w:hAnsi="Tahoma" w:cs="Tahoma"/>
        </w:rPr>
        <w:t>sampah</w:t>
      </w:r>
      <w:proofErr w:type="spellEnd"/>
      <w:r w:rsidRPr="00F13E56">
        <w:rPr>
          <w:rFonts w:ascii="Tahoma" w:hAnsi="Tahoma" w:cs="Tahoma"/>
          <w:lang w:val="id-ID"/>
        </w:rPr>
        <w:t xml:space="preserve">. Perencanaan sistem pengelolaan sampah yang dilakukan untuk menghitung timbulan berat sampah dan volume sampah serta komposisi sampah yang dihasilkan di Pasar Keramat Indah Kuala Dua dan Merencanakan sistem pengelolaan sampah berdasarkan aspek teknik operasional di Pasar Keramat Indah. </w:t>
      </w:r>
    </w:p>
    <w:p w14:paraId="75361BF1" w14:textId="04786458" w:rsidR="00107FA5" w:rsidRPr="00F13E56" w:rsidRDefault="00621705" w:rsidP="005C6507">
      <w:pPr>
        <w:pStyle w:val="Heading2"/>
        <w:numPr>
          <w:ilvl w:val="0"/>
          <w:numId w:val="14"/>
        </w:numPr>
        <w:spacing w:before="360" w:after="0"/>
        <w:rPr>
          <w:rFonts w:cs="Tahoma"/>
          <w:szCs w:val="22"/>
        </w:rPr>
      </w:pPr>
      <w:r w:rsidRPr="00F13E56">
        <w:rPr>
          <w:rFonts w:cs="Tahoma"/>
          <w:szCs w:val="22"/>
          <w:lang w:val="en-US"/>
        </w:rPr>
        <w:t>METODE</w:t>
      </w:r>
    </w:p>
    <w:p w14:paraId="6E8AF188" w14:textId="77777777" w:rsidR="005C6507" w:rsidRPr="005C6507" w:rsidRDefault="005C6507" w:rsidP="005C6507">
      <w:pPr>
        <w:pStyle w:val="BodyText"/>
        <w:spacing w:after="0"/>
      </w:pPr>
    </w:p>
    <w:p w14:paraId="19AE35CC" w14:textId="70E84DB3" w:rsidR="00C624E0" w:rsidRPr="005C6507" w:rsidRDefault="007C69EF" w:rsidP="005C6507">
      <w:pPr>
        <w:pStyle w:val="BodyText"/>
        <w:numPr>
          <w:ilvl w:val="1"/>
          <w:numId w:val="14"/>
        </w:numPr>
        <w:spacing w:after="0"/>
        <w:ind w:left="567" w:hanging="567"/>
        <w:rPr>
          <w:rFonts w:cs="Tahoma"/>
          <w:b/>
        </w:rPr>
      </w:pPr>
      <w:r w:rsidRPr="005C6507">
        <w:rPr>
          <w:rFonts w:cs="Tahoma"/>
          <w:b/>
        </w:rPr>
        <w:t>Sumber Data Perencanaan</w:t>
      </w:r>
    </w:p>
    <w:p w14:paraId="243EDFCB" w14:textId="62521EDE" w:rsidR="005C6507" w:rsidRPr="005C6507" w:rsidRDefault="007C69EF" w:rsidP="00CF5413">
      <w:pPr>
        <w:autoSpaceDE w:val="0"/>
        <w:autoSpaceDN w:val="0"/>
        <w:adjustRightInd w:val="0"/>
        <w:ind w:firstLine="567"/>
        <w:rPr>
          <w:rFonts w:cs="Tahoma"/>
          <w:szCs w:val="22"/>
        </w:rPr>
      </w:pPr>
      <w:r w:rsidRPr="005C6507">
        <w:rPr>
          <w:rFonts w:cs="Tahoma"/>
          <w:szCs w:val="22"/>
        </w:rPr>
        <w:t xml:space="preserve">Data timbulan dan komposisi sampah didapatkan dari penelitian langsung di Pasar Keramat Indah. Data yang dikumpulkan awalnya berupa sampel sampah pasar yang bersumber dari sampah pasar. Penentuan jumlah sampel sampah dihitung menggunakan teknik </w:t>
      </w:r>
      <w:r w:rsidRPr="005C6507">
        <w:rPr>
          <w:rFonts w:cs="Tahoma"/>
          <w:i/>
          <w:szCs w:val="22"/>
        </w:rPr>
        <w:t>Purposive Sampling</w:t>
      </w:r>
      <w:r w:rsidRPr="005C6507">
        <w:rPr>
          <w:rFonts w:cs="Tahoma"/>
          <w:szCs w:val="22"/>
        </w:rPr>
        <w:t xml:space="preserve">. </w:t>
      </w:r>
      <w:r w:rsidR="00A45D79">
        <w:rPr>
          <w:rFonts w:cs="Tahoma"/>
          <w:szCs w:val="22"/>
        </w:rPr>
        <w:t>M</w:t>
      </w:r>
      <w:r w:rsidRPr="00F13E56">
        <w:rPr>
          <w:rFonts w:cs="Tahoma"/>
          <w:szCs w:val="22"/>
        </w:rPr>
        <w:t>etode pengambilan dan pengukuran contoh timbulan</w:t>
      </w:r>
      <w:r w:rsidRPr="005C6507">
        <w:rPr>
          <w:rFonts w:cs="Tahoma"/>
          <w:szCs w:val="22"/>
        </w:rPr>
        <w:t xml:space="preserve"> dan sampah perkotaan</w:t>
      </w:r>
      <w:r w:rsidR="00A45D79">
        <w:rPr>
          <w:rFonts w:cs="Tahoma"/>
          <w:szCs w:val="22"/>
        </w:rPr>
        <w:t xml:space="preserve"> yang digunakan b</w:t>
      </w:r>
      <w:r w:rsidR="00A45D79" w:rsidRPr="00F13E56">
        <w:rPr>
          <w:rFonts w:cs="Tahoma"/>
          <w:szCs w:val="22"/>
        </w:rPr>
        <w:t>erdasarkan SNI 19-3964-1994 tentang</w:t>
      </w:r>
      <w:r w:rsidRPr="005C6507">
        <w:rPr>
          <w:rFonts w:cs="Tahoma"/>
          <w:szCs w:val="22"/>
        </w:rPr>
        <w:t>, pengambilan sampel sampah di Pasar Keram</w:t>
      </w:r>
      <w:r w:rsidR="00A45D79">
        <w:rPr>
          <w:rFonts w:cs="Tahoma"/>
          <w:szCs w:val="22"/>
        </w:rPr>
        <w:t>at Indah dilakukan selama 8 hari</w:t>
      </w:r>
      <w:r w:rsidRPr="005C6507">
        <w:rPr>
          <w:rFonts w:cs="Tahoma"/>
          <w:szCs w:val="22"/>
        </w:rPr>
        <w:t>.</w:t>
      </w:r>
      <w:r w:rsidR="005C6507" w:rsidRPr="005C6507">
        <w:rPr>
          <w:rFonts w:cs="Tahoma"/>
          <w:szCs w:val="22"/>
        </w:rPr>
        <w:t xml:space="preserve"> Dalam melakukan sampling timbulan dan komposisi sampah adapun alat dan bahan yang digunakan yaitu berupa kantong plastik sampah berukuran 40 liter, wadah pengukur sampah berukuran </w:t>
      </w:r>
      <w:r w:rsidR="00111E6F">
        <w:rPr>
          <w:rFonts w:cs="Tahoma"/>
          <w:szCs w:val="22"/>
        </w:rPr>
        <w:t>1 meter</w:t>
      </w:r>
      <w:r w:rsidR="005C6507" w:rsidRPr="005C6507">
        <w:rPr>
          <w:rFonts w:cs="Tahoma"/>
          <w:szCs w:val="22"/>
        </w:rPr>
        <w:t xml:space="preserve"> x </w:t>
      </w:r>
      <w:r w:rsidR="00111E6F">
        <w:rPr>
          <w:rFonts w:cs="Tahoma"/>
          <w:szCs w:val="22"/>
        </w:rPr>
        <w:lastRenderedPageBreak/>
        <w:t xml:space="preserve">0,5 </w:t>
      </w:r>
      <w:r w:rsidR="005C6507" w:rsidRPr="005C6507">
        <w:rPr>
          <w:rFonts w:cs="Tahoma"/>
          <w:szCs w:val="22"/>
        </w:rPr>
        <w:t>m</w:t>
      </w:r>
      <w:r w:rsidR="00111E6F">
        <w:rPr>
          <w:rFonts w:cs="Tahoma"/>
          <w:szCs w:val="22"/>
        </w:rPr>
        <w:t xml:space="preserve">eter x 1 </w:t>
      </w:r>
      <w:r w:rsidR="005C6507" w:rsidRPr="005C6507">
        <w:rPr>
          <w:rFonts w:cs="Tahoma"/>
          <w:szCs w:val="22"/>
        </w:rPr>
        <w:t>m</w:t>
      </w:r>
      <w:r w:rsidR="00111E6F">
        <w:rPr>
          <w:rFonts w:cs="Tahoma"/>
          <w:szCs w:val="22"/>
        </w:rPr>
        <w:t xml:space="preserve">eter (500 L) dan 0,2 </w:t>
      </w:r>
      <w:r w:rsidR="005C6507" w:rsidRPr="005C6507">
        <w:rPr>
          <w:rFonts w:cs="Tahoma"/>
          <w:szCs w:val="22"/>
        </w:rPr>
        <w:t>m</w:t>
      </w:r>
      <w:r w:rsidR="00111E6F">
        <w:rPr>
          <w:rFonts w:cs="Tahoma"/>
          <w:szCs w:val="22"/>
        </w:rPr>
        <w:t xml:space="preserve">eter x 0,2 </w:t>
      </w:r>
      <w:r w:rsidR="005C6507" w:rsidRPr="005C6507">
        <w:rPr>
          <w:rFonts w:cs="Tahoma"/>
          <w:szCs w:val="22"/>
        </w:rPr>
        <w:t>m</w:t>
      </w:r>
      <w:r w:rsidR="00111E6F">
        <w:rPr>
          <w:rFonts w:cs="Tahoma"/>
          <w:szCs w:val="22"/>
        </w:rPr>
        <w:t xml:space="preserve">eter x 1 </w:t>
      </w:r>
      <w:r w:rsidR="005C6507" w:rsidRPr="005C6507">
        <w:rPr>
          <w:rFonts w:cs="Tahoma"/>
          <w:szCs w:val="22"/>
        </w:rPr>
        <w:t>m</w:t>
      </w:r>
      <w:r w:rsidR="00111E6F">
        <w:rPr>
          <w:rFonts w:cs="Tahoma"/>
          <w:szCs w:val="22"/>
        </w:rPr>
        <w:t>eter</w:t>
      </w:r>
      <w:r w:rsidR="005C6507" w:rsidRPr="005C6507">
        <w:rPr>
          <w:rFonts w:cs="Tahoma"/>
          <w:szCs w:val="22"/>
        </w:rPr>
        <w:t xml:space="preserve"> (40</w:t>
      </w:r>
      <w:r w:rsidR="00111E6F">
        <w:rPr>
          <w:rFonts w:cs="Tahoma"/>
          <w:szCs w:val="22"/>
        </w:rPr>
        <w:t xml:space="preserve"> L), sekop, sarung tangan</w:t>
      </w:r>
      <w:r w:rsidR="005C6507" w:rsidRPr="005C6507">
        <w:rPr>
          <w:rFonts w:cs="Tahoma"/>
          <w:szCs w:val="22"/>
        </w:rPr>
        <w:t xml:space="preserve">, masker dan timbangan. </w:t>
      </w:r>
    </w:p>
    <w:p w14:paraId="0D8CB991" w14:textId="77777777" w:rsidR="005C6507" w:rsidRPr="005C6507" w:rsidRDefault="005C6507" w:rsidP="005C6507">
      <w:pPr>
        <w:autoSpaceDE w:val="0"/>
        <w:autoSpaceDN w:val="0"/>
        <w:adjustRightInd w:val="0"/>
        <w:rPr>
          <w:rFonts w:cs="Tahoma"/>
          <w:szCs w:val="22"/>
        </w:rPr>
      </w:pPr>
    </w:p>
    <w:p w14:paraId="0F35FBBC" w14:textId="1CCB5CB7" w:rsidR="005C6507" w:rsidRPr="005C6507" w:rsidRDefault="005C6507" w:rsidP="005C6507">
      <w:pPr>
        <w:pStyle w:val="ListParagraph"/>
        <w:numPr>
          <w:ilvl w:val="1"/>
          <w:numId w:val="14"/>
        </w:numPr>
        <w:spacing w:after="0" w:line="240" w:lineRule="auto"/>
        <w:ind w:left="567" w:hanging="567"/>
        <w:jc w:val="both"/>
        <w:rPr>
          <w:rFonts w:ascii="Tahoma" w:hAnsi="Tahoma" w:cs="Tahoma"/>
          <w:b/>
          <w:lang w:val="id-ID"/>
        </w:rPr>
      </w:pPr>
      <w:r w:rsidRPr="005C6507">
        <w:rPr>
          <w:rFonts w:ascii="Tahoma" w:hAnsi="Tahoma" w:cs="Tahoma"/>
          <w:b/>
          <w:lang w:val="id-ID"/>
        </w:rPr>
        <w:t>Analisis Data Sampel Sampah</w:t>
      </w:r>
    </w:p>
    <w:p w14:paraId="03575190" w14:textId="5276AE28" w:rsidR="00E61D2B" w:rsidRPr="00E61D2B" w:rsidRDefault="005C6507" w:rsidP="00E61D2B">
      <w:pPr>
        <w:pStyle w:val="ListParagraph"/>
        <w:spacing w:after="0" w:line="240" w:lineRule="auto"/>
        <w:ind w:left="0" w:firstLine="567"/>
        <w:jc w:val="both"/>
        <w:rPr>
          <w:rFonts w:ascii="Tahoma" w:hAnsi="Tahoma" w:cs="Tahoma"/>
          <w:i/>
          <w:lang w:val="id-ID"/>
        </w:rPr>
      </w:pPr>
      <w:r w:rsidRPr="005C6507">
        <w:rPr>
          <w:rFonts w:ascii="Tahoma" w:hAnsi="Tahoma" w:cs="Tahoma"/>
          <w:lang w:val="id-ID"/>
        </w:rPr>
        <w:t>Analisis data</w:t>
      </w:r>
      <w:r w:rsidR="00111E6F">
        <w:rPr>
          <w:rFonts w:ascii="Tahoma" w:hAnsi="Tahoma" w:cs="Tahoma"/>
          <w:lang w:val="id-ID"/>
        </w:rPr>
        <w:t xml:space="preserve"> sampel sampah</w:t>
      </w:r>
      <w:r w:rsidRPr="005C6507">
        <w:rPr>
          <w:rFonts w:ascii="Tahoma" w:hAnsi="Tahoma" w:cs="Tahoma"/>
          <w:lang w:val="id-ID"/>
        </w:rPr>
        <w:t xml:space="preserve"> dilakukan dengan meng</w:t>
      </w:r>
      <w:r w:rsidR="00111E6F">
        <w:rPr>
          <w:rFonts w:ascii="Tahoma" w:hAnsi="Tahoma" w:cs="Tahoma"/>
          <w:lang w:val="id-ID"/>
        </w:rPr>
        <w:t>olah</w:t>
      </w:r>
      <w:r w:rsidRPr="005C6507">
        <w:rPr>
          <w:rFonts w:ascii="Tahoma" w:hAnsi="Tahoma" w:cs="Tahoma"/>
          <w:lang w:val="id-ID"/>
        </w:rPr>
        <w:t xml:space="preserve"> data yang telah di peroleh dari pengerjaan dan pengukuran sampel sampah dari </w:t>
      </w:r>
      <w:proofErr w:type="spellStart"/>
      <w:r w:rsidRPr="005C6507">
        <w:rPr>
          <w:rFonts w:ascii="Tahoma" w:hAnsi="Tahoma" w:cs="Tahoma"/>
        </w:rPr>
        <w:t>pasar</w:t>
      </w:r>
      <w:proofErr w:type="spellEnd"/>
      <w:r w:rsidRPr="005C6507">
        <w:rPr>
          <w:rFonts w:ascii="Tahoma" w:hAnsi="Tahoma" w:cs="Tahoma"/>
        </w:rPr>
        <w:t xml:space="preserve">. </w:t>
      </w:r>
      <w:r w:rsidR="00E61D2B">
        <w:rPr>
          <w:rFonts w:ascii="Tahoma" w:hAnsi="Tahoma" w:cs="Tahoma"/>
          <w:lang w:val="id-ID"/>
        </w:rPr>
        <w:t xml:space="preserve">Perhitungan sampel sampah menggunakan metode </w:t>
      </w:r>
      <w:r w:rsidR="00E61D2B" w:rsidRPr="00E61D2B">
        <w:rPr>
          <w:rFonts w:ascii="Tahoma" w:hAnsi="Tahoma" w:cs="Tahoma"/>
          <w:i/>
          <w:szCs w:val="24"/>
          <w:lang w:val="id-ID"/>
        </w:rPr>
        <w:t>proportionate staratified random samplin</w:t>
      </w:r>
      <w:r w:rsidR="00E61D2B">
        <w:rPr>
          <w:rFonts w:ascii="Tahoma" w:hAnsi="Tahoma" w:cs="Tahoma"/>
          <w:i/>
          <w:szCs w:val="24"/>
          <w:lang w:val="id-ID"/>
        </w:rPr>
        <w:t xml:space="preserve">g </w:t>
      </w:r>
      <w:r w:rsidR="00E61D2B" w:rsidRPr="00E61D2B">
        <w:rPr>
          <w:rFonts w:ascii="Tahoma" w:hAnsi="Tahoma" w:cs="Tahoma"/>
          <w:i/>
          <w:lang w:val="id-ID"/>
        </w:rPr>
        <w:t>(Sugiono dalam Azmiyah, 2014).</w:t>
      </w:r>
    </w:p>
    <w:p w14:paraId="40C3C1AD" w14:textId="52F03569" w:rsidR="00E61D2B" w:rsidRPr="00E61D2B" w:rsidRDefault="00E61D2B" w:rsidP="00E61D2B">
      <w:pPr>
        <w:autoSpaceDE w:val="0"/>
        <w:autoSpaceDN w:val="0"/>
        <w:adjustRightInd w:val="0"/>
        <w:spacing w:line="360" w:lineRule="auto"/>
        <w:rPr>
          <w:rFonts w:eastAsiaTheme="minorEastAsia" w:cs="Tahoma"/>
          <w:b/>
          <w:szCs w:val="22"/>
        </w:rPr>
      </w:pPr>
      <w:r w:rsidRPr="00E61D2B">
        <w:rPr>
          <w:rFonts w:ascii="Cambria Math" w:hAnsi="Cambria Math" w:cs="Cambria Math"/>
          <w:szCs w:val="22"/>
        </w:rPr>
        <w:t>𝑛𝑖</w:t>
      </w:r>
      <w:r w:rsidRPr="00E61D2B">
        <w:rPr>
          <w:rFonts w:cs="Tahoma"/>
          <w:szCs w:val="22"/>
        </w:rPr>
        <w:t xml:space="preserve"> = </w:t>
      </w:r>
      <m:oMath>
        <m:f>
          <m:fPr>
            <m:ctrlPr>
              <w:rPr>
                <w:rFonts w:ascii="Cambria Math" w:hAnsi="Cambria Math" w:cs="Tahoma"/>
                <w:i/>
                <w:szCs w:val="22"/>
              </w:rPr>
            </m:ctrlPr>
          </m:fPr>
          <m:num>
            <m:sSub>
              <m:sSubPr>
                <m:ctrlPr>
                  <w:rPr>
                    <w:rFonts w:ascii="Cambria Math" w:hAnsi="Cambria Math" w:cs="Tahoma"/>
                    <w:i/>
                    <w:szCs w:val="22"/>
                  </w:rPr>
                </m:ctrlPr>
              </m:sSubPr>
              <m:e>
                <m:r>
                  <w:rPr>
                    <w:rFonts w:ascii="Cambria Math" w:hAnsi="Cambria Math" w:cs="Tahoma"/>
                    <w:szCs w:val="22"/>
                  </w:rPr>
                  <m:t>N</m:t>
                </m:r>
              </m:e>
              <m:sub>
                <m:r>
                  <w:rPr>
                    <w:rFonts w:ascii="Cambria Math" w:hAnsi="Cambria Math" w:cs="Tahoma"/>
                    <w:szCs w:val="22"/>
                  </w:rPr>
                  <m:t>i</m:t>
                </m:r>
              </m:sub>
            </m:sSub>
            <m:r>
              <w:rPr>
                <w:rFonts w:ascii="Cambria Math" w:hAnsi="Cambria Math" w:cs="Tahoma"/>
                <w:szCs w:val="22"/>
              </w:rPr>
              <m:t>X n</m:t>
            </m:r>
          </m:num>
          <m:den>
            <m:r>
              <w:rPr>
                <w:rFonts w:ascii="Cambria Math" w:hAnsi="Cambria Math" w:cs="Tahoma"/>
                <w:szCs w:val="22"/>
              </w:rPr>
              <m:t>N</m:t>
            </m:r>
          </m:den>
        </m:f>
      </m:oMath>
      <w:r w:rsidRPr="00E61D2B">
        <w:rPr>
          <w:rFonts w:eastAsiaTheme="minorEastAsia" w:cs="Tahoma"/>
          <w:szCs w:val="22"/>
        </w:rPr>
        <w:t xml:space="preserve"> .................................................................................</w:t>
      </w:r>
      <w:r>
        <w:rPr>
          <w:rFonts w:eastAsiaTheme="minorEastAsia" w:cs="Tahoma"/>
          <w:szCs w:val="22"/>
        </w:rPr>
        <w:t>........</w:t>
      </w:r>
      <w:r w:rsidRPr="00E61D2B">
        <w:rPr>
          <w:rFonts w:eastAsiaTheme="minorEastAsia" w:cs="Tahoma"/>
          <w:szCs w:val="22"/>
        </w:rPr>
        <w:t xml:space="preserve">.......................... </w:t>
      </w:r>
      <w:r w:rsidRPr="00E61D2B">
        <w:rPr>
          <w:rFonts w:eastAsiaTheme="minorEastAsia" w:cs="Tahoma"/>
          <w:b/>
          <w:szCs w:val="22"/>
        </w:rPr>
        <w:t>(1)</w:t>
      </w:r>
    </w:p>
    <w:p w14:paraId="21BC8BA3" w14:textId="47E0C3B3" w:rsidR="005C6507" w:rsidRPr="005C6507" w:rsidRDefault="005C6507" w:rsidP="00F13FD3">
      <w:pPr>
        <w:pStyle w:val="ListParagraph"/>
        <w:spacing w:after="0" w:line="240" w:lineRule="auto"/>
        <w:ind w:left="0" w:firstLine="567"/>
        <w:jc w:val="both"/>
        <w:rPr>
          <w:rFonts w:ascii="Tahoma" w:hAnsi="Tahoma" w:cs="Tahoma"/>
          <w:lang w:val="id-ID"/>
        </w:rPr>
      </w:pPr>
      <w:r w:rsidRPr="005C6507">
        <w:rPr>
          <w:rFonts w:ascii="Tahoma" w:hAnsi="Tahoma" w:cs="Tahoma"/>
          <w:lang w:val="id-ID"/>
        </w:rPr>
        <w:t>Berdasarkan SNI 19-3964-1994 pengukuran timbulan berat dan volume sampah dih</w:t>
      </w:r>
      <w:r w:rsidR="00617C4E">
        <w:rPr>
          <w:rFonts w:ascii="Tahoma" w:hAnsi="Tahoma" w:cs="Tahoma"/>
          <w:lang w:val="id-ID"/>
        </w:rPr>
        <w:t>itung menggunakan rumus berikut</w:t>
      </w:r>
      <w:r w:rsidRPr="005C6507">
        <w:rPr>
          <w:rFonts w:ascii="Tahoma" w:hAnsi="Tahoma" w:cs="Tahoma"/>
          <w:lang w:val="id-ID"/>
        </w:rPr>
        <w:t>:</w:t>
      </w:r>
    </w:p>
    <w:p w14:paraId="5945C262" w14:textId="77777777" w:rsidR="005C6507" w:rsidRPr="005C6507" w:rsidRDefault="005C6507" w:rsidP="00617C4E">
      <w:pPr>
        <w:autoSpaceDE w:val="0"/>
        <w:autoSpaceDN w:val="0"/>
        <w:adjustRightInd w:val="0"/>
        <w:rPr>
          <w:rFonts w:cs="Tahoma"/>
          <w:szCs w:val="22"/>
        </w:rPr>
      </w:pPr>
      <w:r w:rsidRPr="005C6507">
        <w:rPr>
          <w:rFonts w:cs="Tahoma"/>
          <w:szCs w:val="22"/>
        </w:rPr>
        <w:t>Laju timbulan sampah dalam satuan kg/unit/hari dapat dihitung menggunakan rumus sebagai berikut:</w:t>
      </w:r>
    </w:p>
    <w:p w14:paraId="643EFF18" w14:textId="35A0B9DF" w:rsidR="005C6507" w:rsidRPr="007F6687" w:rsidRDefault="005C6507" w:rsidP="005C6507">
      <w:pPr>
        <w:autoSpaceDE w:val="0"/>
        <w:autoSpaceDN w:val="0"/>
        <w:adjustRightInd w:val="0"/>
        <w:rPr>
          <w:rFonts w:cs="Tahoma"/>
          <w:szCs w:val="22"/>
        </w:rPr>
      </w:pPr>
      <w:r w:rsidRPr="005C6507">
        <w:rPr>
          <w:rFonts w:cs="Tahoma"/>
          <w:szCs w:val="22"/>
        </w:rPr>
        <w:t xml:space="preserve">Timbulan (kg/unit/hari) = </w:t>
      </w:r>
      <m:oMath>
        <m:f>
          <m:fPr>
            <m:ctrlPr>
              <w:rPr>
                <w:rFonts w:ascii="Cambria Math" w:hAnsi="Cambria Math" w:cs="Tahoma"/>
                <w:i/>
                <w:szCs w:val="22"/>
              </w:rPr>
            </m:ctrlPr>
          </m:fPr>
          <m:num>
            <m:r>
              <w:rPr>
                <w:rFonts w:ascii="Cambria Math" w:hAnsi="Cambria Math" w:cs="Tahoma"/>
                <w:szCs w:val="22"/>
              </w:rPr>
              <m:t xml:space="preserve">massa total sampah </m:t>
            </m:r>
            <m:d>
              <m:dPr>
                <m:ctrlPr>
                  <w:rPr>
                    <w:rFonts w:ascii="Cambria Math" w:hAnsi="Cambria Math" w:cs="Tahoma"/>
                    <w:i/>
                    <w:szCs w:val="22"/>
                  </w:rPr>
                </m:ctrlPr>
              </m:dPr>
              <m:e>
                <m:f>
                  <m:fPr>
                    <m:ctrlPr>
                      <w:rPr>
                        <w:rFonts w:ascii="Cambria Math" w:hAnsi="Cambria Math" w:cs="Tahoma"/>
                        <w:i/>
                        <w:szCs w:val="22"/>
                      </w:rPr>
                    </m:ctrlPr>
                  </m:fPr>
                  <m:num>
                    <m:r>
                      <w:rPr>
                        <w:rFonts w:ascii="Cambria Math" w:hAnsi="Cambria Math" w:cs="Tahoma"/>
                        <w:szCs w:val="22"/>
                      </w:rPr>
                      <m:t>kg</m:t>
                    </m:r>
                  </m:num>
                  <m:den>
                    <m:r>
                      <w:rPr>
                        <w:rFonts w:ascii="Cambria Math" w:hAnsi="Cambria Math" w:cs="Tahoma"/>
                        <w:szCs w:val="22"/>
                      </w:rPr>
                      <m:t>hari</m:t>
                    </m:r>
                  </m:den>
                </m:f>
              </m:e>
            </m:d>
          </m:num>
          <m:den>
            <m:r>
              <w:rPr>
                <w:rFonts w:ascii="Cambria Math" w:hAnsi="Cambria Math" w:cs="Tahoma"/>
                <w:szCs w:val="22"/>
              </w:rPr>
              <m:t xml:space="preserve">jumlah sumber timbulan </m:t>
            </m:r>
            <m:d>
              <m:dPr>
                <m:ctrlPr>
                  <w:rPr>
                    <w:rFonts w:ascii="Cambria Math" w:hAnsi="Cambria Math" w:cs="Tahoma"/>
                    <w:i/>
                    <w:szCs w:val="22"/>
                  </w:rPr>
                </m:ctrlPr>
              </m:dPr>
              <m:e>
                <m:f>
                  <m:fPr>
                    <m:ctrlPr>
                      <w:rPr>
                        <w:rFonts w:ascii="Cambria Math" w:hAnsi="Cambria Math" w:cs="Tahoma"/>
                        <w:i/>
                        <w:szCs w:val="22"/>
                      </w:rPr>
                    </m:ctrlPr>
                  </m:fPr>
                  <m:num>
                    <m:r>
                      <w:rPr>
                        <w:rFonts w:ascii="Cambria Math" w:hAnsi="Cambria Math" w:cs="Tahoma"/>
                        <w:szCs w:val="22"/>
                      </w:rPr>
                      <m:t>unit</m:t>
                    </m:r>
                  </m:num>
                  <m:den>
                    <m:r>
                      <w:rPr>
                        <w:rFonts w:ascii="Cambria Math" w:hAnsi="Cambria Math" w:cs="Tahoma"/>
                        <w:szCs w:val="22"/>
                      </w:rPr>
                      <m:t>ha</m:t>
                    </m:r>
                    <m:r>
                      <w:rPr>
                        <w:rFonts w:ascii="Cambria Math" w:hAnsi="Cambria Math" w:cs="Tahoma"/>
                        <w:szCs w:val="22"/>
                      </w:rPr>
                      <m:t>ri</m:t>
                    </m:r>
                  </m:den>
                </m:f>
              </m:e>
            </m:d>
          </m:den>
        </m:f>
      </m:oMath>
      <w:r w:rsidRPr="005C6507">
        <w:rPr>
          <w:rFonts w:eastAsiaTheme="minorEastAsia" w:cs="Tahoma"/>
          <w:szCs w:val="22"/>
        </w:rPr>
        <w:t xml:space="preserve"> ................</w:t>
      </w:r>
      <w:r>
        <w:rPr>
          <w:rFonts w:eastAsiaTheme="minorEastAsia" w:cs="Tahoma"/>
          <w:szCs w:val="22"/>
        </w:rPr>
        <w:t>..................</w:t>
      </w:r>
      <w:r w:rsidRPr="005C6507">
        <w:rPr>
          <w:rFonts w:eastAsiaTheme="minorEastAsia" w:cs="Tahoma"/>
          <w:szCs w:val="22"/>
        </w:rPr>
        <w:t xml:space="preserve">................... </w:t>
      </w:r>
      <w:r w:rsidRPr="007F6687">
        <w:rPr>
          <w:rFonts w:eastAsiaTheme="minorEastAsia" w:cs="Tahoma"/>
          <w:b/>
          <w:szCs w:val="22"/>
        </w:rPr>
        <w:t>(</w:t>
      </w:r>
      <w:r w:rsidR="00E61D2B">
        <w:rPr>
          <w:rFonts w:eastAsiaTheme="minorEastAsia" w:cs="Tahoma"/>
          <w:b/>
          <w:szCs w:val="22"/>
        </w:rPr>
        <w:t>2</w:t>
      </w:r>
      <w:r w:rsidRPr="007F6687">
        <w:rPr>
          <w:rFonts w:eastAsiaTheme="minorEastAsia" w:cs="Tahoma"/>
          <w:b/>
          <w:szCs w:val="22"/>
        </w:rPr>
        <w:t>)</w:t>
      </w:r>
    </w:p>
    <w:p w14:paraId="5FCD1F39" w14:textId="77777777" w:rsidR="005C6507" w:rsidRPr="007F6687" w:rsidRDefault="005C6507" w:rsidP="00CF5413">
      <w:pPr>
        <w:autoSpaceDE w:val="0"/>
        <w:autoSpaceDN w:val="0"/>
        <w:adjustRightInd w:val="0"/>
        <w:rPr>
          <w:rFonts w:cs="Tahoma"/>
          <w:szCs w:val="22"/>
        </w:rPr>
      </w:pPr>
      <w:r w:rsidRPr="007F6687">
        <w:rPr>
          <w:rFonts w:cs="Tahoma"/>
          <w:szCs w:val="22"/>
        </w:rPr>
        <w:t>Laju timbulan sampah dalam satuan m</w:t>
      </w:r>
      <w:r w:rsidRPr="007F6687">
        <w:rPr>
          <w:rFonts w:cs="Tahoma"/>
          <w:szCs w:val="22"/>
          <w:vertAlign w:val="superscript"/>
        </w:rPr>
        <w:t>3</w:t>
      </w:r>
      <w:r w:rsidRPr="007F6687">
        <w:rPr>
          <w:rFonts w:cs="Tahoma"/>
          <w:szCs w:val="22"/>
        </w:rPr>
        <w:t>/unit/hari dapat dihitung menggunakan rumus sebagai berikut:</w:t>
      </w:r>
    </w:p>
    <w:p w14:paraId="5B33AFF0" w14:textId="2378B644" w:rsidR="005C6507" w:rsidRPr="007F6687" w:rsidRDefault="005C6507" w:rsidP="005C6507">
      <w:pPr>
        <w:autoSpaceDE w:val="0"/>
        <w:autoSpaceDN w:val="0"/>
        <w:adjustRightInd w:val="0"/>
        <w:rPr>
          <w:rFonts w:eastAsiaTheme="minorEastAsia" w:cs="Tahoma"/>
          <w:b/>
          <w:szCs w:val="22"/>
        </w:rPr>
      </w:pPr>
      <w:r w:rsidRPr="007F6687">
        <w:rPr>
          <w:rFonts w:cs="Tahoma"/>
          <w:szCs w:val="22"/>
        </w:rPr>
        <w:t>Timbulan (m</w:t>
      </w:r>
      <w:r w:rsidRPr="007F6687">
        <w:rPr>
          <w:rFonts w:cs="Tahoma"/>
          <w:szCs w:val="22"/>
          <w:vertAlign w:val="superscript"/>
        </w:rPr>
        <w:t>3</w:t>
      </w:r>
      <w:r w:rsidRPr="007F6687">
        <w:rPr>
          <w:rFonts w:cs="Tahoma"/>
          <w:szCs w:val="22"/>
        </w:rPr>
        <w:t xml:space="preserve">/unit/hari) = </w:t>
      </w:r>
      <m:oMath>
        <m:f>
          <m:fPr>
            <m:ctrlPr>
              <w:rPr>
                <w:rFonts w:ascii="Cambria Math" w:hAnsi="Cambria Math" w:cs="Tahoma"/>
                <w:i/>
                <w:szCs w:val="22"/>
              </w:rPr>
            </m:ctrlPr>
          </m:fPr>
          <m:num>
            <m:r>
              <w:rPr>
                <w:rFonts w:ascii="Cambria Math" w:hAnsi="Cambria Math" w:cs="Tahoma"/>
                <w:szCs w:val="22"/>
              </w:rPr>
              <m:t xml:space="preserve">massa total sampah </m:t>
            </m:r>
            <m:d>
              <m:dPr>
                <m:ctrlPr>
                  <w:rPr>
                    <w:rFonts w:ascii="Cambria Math" w:hAnsi="Cambria Math" w:cs="Tahoma"/>
                    <w:i/>
                    <w:szCs w:val="22"/>
                  </w:rPr>
                </m:ctrlPr>
              </m:dPr>
              <m:e>
                <m:f>
                  <m:fPr>
                    <m:ctrlPr>
                      <w:rPr>
                        <w:rFonts w:ascii="Cambria Math" w:hAnsi="Cambria Math" w:cs="Tahoma"/>
                        <w:i/>
                        <w:szCs w:val="22"/>
                      </w:rPr>
                    </m:ctrlPr>
                  </m:fPr>
                  <m:num>
                    <m:sSup>
                      <m:sSupPr>
                        <m:ctrlPr>
                          <w:rPr>
                            <w:rFonts w:ascii="Cambria Math" w:hAnsi="Cambria Math" w:cs="Tahoma"/>
                            <w:i/>
                            <w:szCs w:val="22"/>
                          </w:rPr>
                        </m:ctrlPr>
                      </m:sSupPr>
                      <m:e>
                        <m:r>
                          <w:rPr>
                            <w:rFonts w:ascii="Cambria Math" w:hAnsi="Cambria Math" w:cs="Tahoma"/>
                            <w:szCs w:val="22"/>
                          </w:rPr>
                          <m:t>m</m:t>
                        </m:r>
                      </m:e>
                      <m:sup>
                        <m:r>
                          <w:rPr>
                            <w:rFonts w:ascii="Cambria Math" w:hAnsi="Cambria Math" w:cs="Tahoma"/>
                            <w:szCs w:val="22"/>
                          </w:rPr>
                          <m:t>3</m:t>
                        </m:r>
                      </m:sup>
                    </m:sSup>
                  </m:num>
                  <m:den>
                    <m:r>
                      <w:rPr>
                        <w:rFonts w:ascii="Cambria Math" w:hAnsi="Cambria Math" w:cs="Tahoma"/>
                        <w:szCs w:val="22"/>
                      </w:rPr>
                      <m:t>hari</m:t>
                    </m:r>
                  </m:den>
                </m:f>
              </m:e>
            </m:d>
          </m:num>
          <m:den>
            <m:r>
              <w:rPr>
                <w:rFonts w:ascii="Cambria Math" w:hAnsi="Cambria Math" w:cs="Tahoma"/>
                <w:szCs w:val="22"/>
              </w:rPr>
              <m:t xml:space="preserve">jumlah sumber timbulan </m:t>
            </m:r>
            <m:d>
              <m:dPr>
                <m:ctrlPr>
                  <w:rPr>
                    <w:rFonts w:ascii="Cambria Math" w:hAnsi="Cambria Math" w:cs="Tahoma"/>
                    <w:i/>
                    <w:szCs w:val="22"/>
                  </w:rPr>
                </m:ctrlPr>
              </m:dPr>
              <m:e>
                <m:f>
                  <m:fPr>
                    <m:ctrlPr>
                      <w:rPr>
                        <w:rFonts w:ascii="Cambria Math" w:hAnsi="Cambria Math" w:cs="Tahoma"/>
                        <w:i/>
                        <w:szCs w:val="22"/>
                      </w:rPr>
                    </m:ctrlPr>
                  </m:fPr>
                  <m:num>
                    <m:r>
                      <w:rPr>
                        <w:rFonts w:ascii="Cambria Math" w:hAnsi="Cambria Math" w:cs="Tahoma"/>
                        <w:szCs w:val="22"/>
                      </w:rPr>
                      <m:t>unit</m:t>
                    </m:r>
                  </m:num>
                  <m:den>
                    <m:r>
                      <w:rPr>
                        <w:rFonts w:ascii="Cambria Math" w:hAnsi="Cambria Math" w:cs="Tahoma"/>
                        <w:szCs w:val="22"/>
                      </w:rPr>
                      <m:t>hari</m:t>
                    </m:r>
                  </m:den>
                </m:f>
              </m:e>
            </m:d>
          </m:den>
        </m:f>
      </m:oMath>
      <w:r w:rsidRPr="007F6687">
        <w:rPr>
          <w:rFonts w:eastAsiaTheme="minorEastAsia" w:cs="Tahoma"/>
          <w:szCs w:val="22"/>
        </w:rPr>
        <w:t xml:space="preserve"> .................................................... </w:t>
      </w:r>
      <w:r w:rsidRPr="007F6687">
        <w:rPr>
          <w:rFonts w:eastAsiaTheme="minorEastAsia" w:cs="Tahoma"/>
          <w:b/>
          <w:szCs w:val="22"/>
        </w:rPr>
        <w:t>(</w:t>
      </w:r>
      <w:r w:rsidR="00E61D2B">
        <w:rPr>
          <w:rFonts w:eastAsiaTheme="minorEastAsia" w:cs="Tahoma"/>
          <w:b/>
          <w:szCs w:val="22"/>
        </w:rPr>
        <w:t>3</w:t>
      </w:r>
      <w:r w:rsidRPr="007F6687">
        <w:rPr>
          <w:rFonts w:eastAsiaTheme="minorEastAsia" w:cs="Tahoma"/>
          <w:b/>
          <w:szCs w:val="22"/>
        </w:rPr>
        <w:t>)</w:t>
      </w:r>
    </w:p>
    <w:p w14:paraId="551E2722" w14:textId="77777777" w:rsidR="005C6507" w:rsidRPr="007F6687" w:rsidRDefault="005C6507" w:rsidP="005C6507">
      <w:pPr>
        <w:autoSpaceDE w:val="0"/>
        <w:autoSpaceDN w:val="0"/>
        <w:adjustRightInd w:val="0"/>
        <w:rPr>
          <w:rFonts w:cs="Tahoma"/>
          <w:szCs w:val="22"/>
        </w:rPr>
      </w:pPr>
      <w:r w:rsidRPr="007F6687">
        <w:rPr>
          <w:rFonts w:cs="Tahoma"/>
          <w:szCs w:val="22"/>
        </w:rPr>
        <w:t>Analisis komposisi sampah dapat dilakukan dengan cara menghitung presentase komposisi sampah sesuai jenis sampah yaitu sampah organik, anorganik dan B3 dengan menggunakan rumus sebagai berikut:</w:t>
      </w:r>
    </w:p>
    <w:p w14:paraId="00D03639" w14:textId="1E1045F7" w:rsidR="005C6507" w:rsidRPr="007F6687" w:rsidRDefault="005C6507" w:rsidP="005C6507">
      <w:pPr>
        <w:rPr>
          <w:rFonts w:cs="Tahoma"/>
          <w:szCs w:val="22"/>
        </w:rPr>
      </w:pPr>
      <w:r w:rsidRPr="007F6687">
        <w:rPr>
          <w:rFonts w:cs="Tahoma"/>
          <w:szCs w:val="22"/>
        </w:rPr>
        <w:t xml:space="preserve">Persentase Komponen (%) = </w:t>
      </w:r>
      <m:oMath>
        <m:f>
          <m:fPr>
            <m:ctrlPr>
              <w:rPr>
                <w:rFonts w:ascii="Cambria Math" w:hAnsi="Cambria Math" w:cs="Tahoma"/>
                <w:i/>
                <w:szCs w:val="22"/>
              </w:rPr>
            </m:ctrlPr>
          </m:fPr>
          <m:num>
            <m:r>
              <w:rPr>
                <w:rFonts w:ascii="Cambria Math" w:hAnsi="Cambria Math" w:cs="Tahoma"/>
                <w:szCs w:val="22"/>
              </w:rPr>
              <m:t xml:space="preserve">massa komponen </m:t>
            </m:r>
            <m:d>
              <m:dPr>
                <m:ctrlPr>
                  <w:rPr>
                    <w:rFonts w:ascii="Cambria Math" w:hAnsi="Cambria Math" w:cs="Tahoma"/>
                    <w:i/>
                    <w:szCs w:val="22"/>
                  </w:rPr>
                </m:ctrlPr>
              </m:dPr>
              <m:e>
                <m:r>
                  <w:rPr>
                    <w:rFonts w:ascii="Cambria Math" w:hAnsi="Cambria Math" w:cs="Tahoma"/>
                    <w:szCs w:val="22"/>
                  </w:rPr>
                  <m:t>kg</m:t>
                </m:r>
              </m:e>
            </m:d>
          </m:num>
          <m:den>
            <m:r>
              <w:rPr>
                <w:rFonts w:ascii="Cambria Math" w:hAnsi="Cambria Math" w:cs="Tahoma"/>
                <w:szCs w:val="22"/>
              </w:rPr>
              <m:t xml:space="preserve">massa total sampah </m:t>
            </m:r>
            <m:d>
              <m:dPr>
                <m:ctrlPr>
                  <w:rPr>
                    <w:rFonts w:ascii="Cambria Math" w:hAnsi="Cambria Math" w:cs="Tahoma"/>
                    <w:i/>
                    <w:szCs w:val="22"/>
                  </w:rPr>
                </m:ctrlPr>
              </m:dPr>
              <m:e>
                <m:r>
                  <w:rPr>
                    <w:rFonts w:ascii="Cambria Math" w:hAnsi="Cambria Math" w:cs="Tahoma"/>
                    <w:szCs w:val="22"/>
                  </w:rPr>
                  <m:t>kg</m:t>
                </m:r>
              </m:e>
            </m:d>
          </m:den>
        </m:f>
        <m:r>
          <w:rPr>
            <w:rFonts w:ascii="Cambria Math" w:hAnsi="Cambria Math" w:cs="Tahoma"/>
            <w:szCs w:val="22"/>
          </w:rPr>
          <m:t xml:space="preserve"> x 100% </m:t>
        </m:r>
      </m:oMath>
      <w:r w:rsidRPr="007F6687">
        <w:rPr>
          <w:rFonts w:eastAsiaTheme="minorEastAsia" w:cs="Tahoma"/>
          <w:szCs w:val="22"/>
        </w:rPr>
        <w:t>............................................</w:t>
      </w:r>
      <w:r w:rsidRPr="007F6687">
        <w:rPr>
          <w:rFonts w:eastAsiaTheme="minorEastAsia" w:cs="Tahoma"/>
          <w:b/>
          <w:szCs w:val="22"/>
        </w:rPr>
        <w:t>(</w:t>
      </w:r>
      <w:r w:rsidR="00E61D2B">
        <w:rPr>
          <w:rFonts w:eastAsiaTheme="minorEastAsia" w:cs="Tahoma"/>
          <w:b/>
          <w:szCs w:val="22"/>
        </w:rPr>
        <w:t>4</w:t>
      </w:r>
      <w:r w:rsidRPr="007F6687">
        <w:rPr>
          <w:rFonts w:eastAsiaTheme="minorEastAsia" w:cs="Tahoma"/>
          <w:b/>
          <w:szCs w:val="22"/>
        </w:rPr>
        <w:t>)</w:t>
      </w:r>
    </w:p>
    <w:p w14:paraId="1BC7A553" w14:textId="77777777" w:rsidR="005C6507" w:rsidRPr="006D552D" w:rsidRDefault="005C6507" w:rsidP="006D552D">
      <w:pPr>
        <w:autoSpaceDE w:val="0"/>
        <w:autoSpaceDN w:val="0"/>
        <w:adjustRightInd w:val="0"/>
        <w:rPr>
          <w:rFonts w:cs="Tahoma"/>
          <w:szCs w:val="22"/>
        </w:rPr>
      </w:pPr>
    </w:p>
    <w:p w14:paraId="20502F8D" w14:textId="1E71F120" w:rsidR="00617C4E" w:rsidRPr="006D552D" w:rsidRDefault="00617C4E" w:rsidP="006D552D">
      <w:pPr>
        <w:pStyle w:val="ListParagraph"/>
        <w:numPr>
          <w:ilvl w:val="1"/>
          <w:numId w:val="14"/>
        </w:numPr>
        <w:spacing w:after="0" w:line="240" w:lineRule="auto"/>
        <w:ind w:left="567" w:hanging="567"/>
        <w:jc w:val="both"/>
        <w:rPr>
          <w:rFonts w:ascii="Tahoma" w:hAnsi="Tahoma" w:cs="Tahoma"/>
          <w:b/>
          <w:lang w:val="id-ID"/>
        </w:rPr>
      </w:pPr>
      <w:r w:rsidRPr="006D552D">
        <w:rPr>
          <w:rFonts w:ascii="Tahoma" w:hAnsi="Tahoma" w:cs="Tahoma"/>
          <w:b/>
          <w:lang w:val="id-ID"/>
        </w:rPr>
        <w:t xml:space="preserve">Analisis Aspek Teknik Operasional Sampah </w:t>
      </w:r>
    </w:p>
    <w:p w14:paraId="5FA327DD" w14:textId="565D6447" w:rsidR="00617C4E" w:rsidRDefault="00617C4E" w:rsidP="00CF5413">
      <w:pPr>
        <w:autoSpaceDE w:val="0"/>
        <w:autoSpaceDN w:val="0"/>
        <w:adjustRightInd w:val="0"/>
        <w:ind w:firstLine="567"/>
        <w:rPr>
          <w:rFonts w:cs="Tahoma"/>
          <w:szCs w:val="22"/>
        </w:rPr>
      </w:pPr>
      <w:r w:rsidRPr="006D552D">
        <w:rPr>
          <w:rFonts w:cs="Tahoma"/>
          <w:szCs w:val="22"/>
        </w:rPr>
        <w:t xml:space="preserve">Analisis pada tahap ini dilakukan </w:t>
      </w:r>
      <w:r w:rsidRPr="00F13E56">
        <w:rPr>
          <w:rFonts w:cs="Tahoma"/>
          <w:szCs w:val="22"/>
        </w:rPr>
        <w:t>dengan membandingkan eksisiting operasional di Pasar Keramat Indah Kuala Dua dengan SNI 19-2454-2002 tentang</w:t>
      </w:r>
      <w:r w:rsidRPr="006D552D">
        <w:rPr>
          <w:rFonts w:cs="Tahoma"/>
          <w:szCs w:val="22"/>
        </w:rPr>
        <w:t xml:space="preserve"> Tata Cara Teknik Operasional Pengelolaan Sampah Perkotaan dan untuk menentukan sarana dan prasarana yang sesuai dengan kebutuhan dengan memperkirakan timbulan sampah dan tipikal daerah pelayanan serta pola operasional penanganan sampah dari sumber sampah sampai TPA terpilih. Hasil analisis teknik operasional ini digunakan untuk menjadi dasar dalam menentukan </w:t>
      </w:r>
      <w:r w:rsidR="006D552D">
        <w:rPr>
          <w:rFonts w:cs="Tahoma"/>
          <w:szCs w:val="22"/>
        </w:rPr>
        <w:t>kebutuhan sarana/prasarana</w:t>
      </w:r>
      <w:r w:rsidRPr="006D552D">
        <w:rPr>
          <w:rFonts w:cs="Tahoma"/>
          <w:szCs w:val="22"/>
        </w:rPr>
        <w:t xml:space="preserve"> meliputi jumlah d</w:t>
      </w:r>
      <w:r w:rsidR="006D552D">
        <w:rPr>
          <w:rFonts w:cs="Tahoma"/>
          <w:szCs w:val="22"/>
        </w:rPr>
        <w:t>an jenis pewadahan, pengumpulan</w:t>
      </w:r>
      <w:r w:rsidRPr="006D552D">
        <w:rPr>
          <w:rFonts w:cs="Tahoma"/>
          <w:szCs w:val="22"/>
        </w:rPr>
        <w:t>, pemindahan, pengolahan, pen</w:t>
      </w:r>
      <w:r w:rsidR="006D552D">
        <w:rPr>
          <w:rFonts w:cs="Tahoma"/>
          <w:szCs w:val="22"/>
        </w:rPr>
        <w:t>gangkutan dan pembuangan akhir.</w:t>
      </w:r>
    </w:p>
    <w:p w14:paraId="57DCD5D4" w14:textId="77777777" w:rsidR="006D552D" w:rsidRDefault="006D552D" w:rsidP="006D552D">
      <w:pPr>
        <w:autoSpaceDE w:val="0"/>
        <w:autoSpaceDN w:val="0"/>
        <w:adjustRightInd w:val="0"/>
        <w:rPr>
          <w:rFonts w:cs="Tahoma"/>
          <w:szCs w:val="22"/>
        </w:rPr>
      </w:pPr>
    </w:p>
    <w:p w14:paraId="4E03FE48" w14:textId="7080AFC3" w:rsidR="006D552D" w:rsidRPr="006D552D" w:rsidRDefault="006D552D" w:rsidP="006D552D">
      <w:pPr>
        <w:pStyle w:val="ListParagraph"/>
        <w:numPr>
          <w:ilvl w:val="1"/>
          <w:numId w:val="14"/>
        </w:numPr>
        <w:autoSpaceDE w:val="0"/>
        <w:autoSpaceDN w:val="0"/>
        <w:adjustRightInd w:val="0"/>
        <w:spacing w:after="0" w:line="240" w:lineRule="auto"/>
        <w:ind w:left="567" w:hanging="567"/>
        <w:rPr>
          <w:rFonts w:ascii="Tahoma" w:hAnsi="Tahoma" w:cs="Tahoma"/>
          <w:b/>
        </w:rPr>
      </w:pPr>
      <w:r w:rsidRPr="006D552D">
        <w:rPr>
          <w:rFonts w:ascii="Tahoma" w:hAnsi="Tahoma" w:cs="Tahoma"/>
          <w:b/>
          <w:lang w:val="id-ID"/>
        </w:rPr>
        <w:t>Teknik Analisis Data</w:t>
      </w:r>
    </w:p>
    <w:p w14:paraId="737C2541" w14:textId="2A041B6F" w:rsidR="00BD7C64" w:rsidRDefault="006D552D" w:rsidP="00BD7C64">
      <w:pPr>
        <w:autoSpaceDE w:val="0"/>
        <w:autoSpaceDN w:val="0"/>
        <w:adjustRightInd w:val="0"/>
        <w:ind w:firstLine="567"/>
        <w:rPr>
          <w:rFonts w:cs="Tahoma"/>
          <w:szCs w:val="22"/>
        </w:rPr>
      </w:pPr>
      <w:r w:rsidRPr="006D552D">
        <w:rPr>
          <w:rFonts w:cs="Tahoma"/>
          <w:szCs w:val="22"/>
        </w:rPr>
        <w:t>Berdasarkan penelitian yang digunakan, analisis data yang akan digunakan adalah dengan cara kualitatif. Adapun data yang akan dianalisis secara kualitatif adalah timbulan sampah pasar dan perencanaan sistem pengelolaan sampah di Pasar Keramat Indah. Data yang telah didapatkan dari hasil sampling sampah selama 8 hari, kemudian akan diolah menggunakan Ms. Excel 2010. Selanjutnya data yang telah</w:t>
      </w:r>
      <w:r>
        <w:rPr>
          <w:rFonts w:cs="Tahoma"/>
          <w:szCs w:val="22"/>
        </w:rPr>
        <w:t xml:space="preserve"> </w:t>
      </w:r>
      <w:r w:rsidRPr="006D552D">
        <w:rPr>
          <w:rFonts w:cs="Tahoma"/>
          <w:szCs w:val="22"/>
        </w:rPr>
        <w:t xml:space="preserve">diolah ditampilkan dalam bentuk grafik. Hasil akhir dari analisis data ini adalah mengetahui </w:t>
      </w:r>
      <w:r w:rsidR="00A45D79">
        <w:rPr>
          <w:rFonts w:cs="Tahoma"/>
          <w:szCs w:val="22"/>
        </w:rPr>
        <w:t xml:space="preserve">jumlah timbulan sampah yang </w:t>
      </w:r>
      <w:r w:rsidRPr="006D552D">
        <w:rPr>
          <w:rFonts w:cs="Tahoma"/>
          <w:szCs w:val="22"/>
        </w:rPr>
        <w:t>pasar</w:t>
      </w:r>
      <w:r w:rsidR="00A45D79">
        <w:rPr>
          <w:rFonts w:cs="Tahoma"/>
          <w:szCs w:val="22"/>
        </w:rPr>
        <w:t xml:space="preserve"> Indah</w:t>
      </w:r>
      <w:r w:rsidRPr="006D552D">
        <w:rPr>
          <w:rFonts w:cs="Tahoma"/>
          <w:szCs w:val="22"/>
        </w:rPr>
        <w:t xml:space="preserve"> </w:t>
      </w:r>
      <w:r w:rsidR="00A45D79">
        <w:rPr>
          <w:rFonts w:cs="Tahoma"/>
          <w:szCs w:val="22"/>
        </w:rPr>
        <w:t>dalam</w:t>
      </w:r>
      <w:r w:rsidRPr="006D552D">
        <w:rPr>
          <w:rFonts w:cs="Tahoma"/>
          <w:szCs w:val="22"/>
        </w:rPr>
        <w:t xml:space="preserve"> volume dan berat sampah, fasilitas yang diperlukan, sarana dan prasarana penunjang dalam perencanaan pengelolaan sampah. Membuat </w:t>
      </w:r>
      <w:r w:rsidRPr="006D552D">
        <w:rPr>
          <w:rFonts w:cs="Tahoma"/>
          <w:i/>
          <w:iCs/>
          <w:szCs w:val="22"/>
        </w:rPr>
        <w:t xml:space="preserve">lay out </w:t>
      </w:r>
      <w:r w:rsidRPr="006D552D">
        <w:rPr>
          <w:rFonts w:cs="Tahoma"/>
          <w:szCs w:val="22"/>
        </w:rPr>
        <w:t>Pasar Keramat Indah lengkap dengan rute pengumpulan dan pengangkutan sampah menggunakan dan wadah sampah serta kontainer sampah terpilah dengan Autocad 2012.</w:t>
      </w:r>
    </w:p>
    <w:p w14:paraId="64E5DC9F" w14:textId="77777777" w:rsidR="006C424A" w:rsidRPr="006D552D" w:rsidRDefault="006C424A" w:rsidP="006D552D">
      <w:pPr>
        <w:autoSpaceDE w:val="0"/>
        <w:autoSpaceDN w:val="0"/>
        <w:adjustRightInd w:val="0"/>
        <w:rPr>
          <w:rFonts w:cs="Tahoma"/>
          <w:szCs w:val="22"/>
        </w:rPr>
      </w:pPr>
    </w:p>
    <w:p w14:paraId="1BD4DDD3" w14:textId="364C08E9" w:rsidR="00621705" w:rsidRDefault="00621705" w:rsidP="006C424A">
      <w:pPr>
        <w:pStyle w:val="Heading2"/>
        <w:spacing w:after="0"/>
        <w:ind w:left="720"/>
      </w:pPr>
      <w:proofErr w:type="gramStart"/>
      <w:r>
        <w:rPr>
          <w:lang w:val="en-US"/>
        </w:rPr>
        <w:t>3.HASIL</w:t>
      </w:r>
      <w:proofErr w:type="gramEnd"/>
      <w:r>
        <w:rPr>
          <w:lang w:val="en-US"/>
        </w:rPr>
        <w:t xml:space="preserve"> DAN PEMBAHASAN</w:t>
      </w:r>
    </w:p>
    <w:p w14:paraId="5BE7AAEB" w14:textId="77777777" w:rsidR="00232E51" w:rsidRPr="00232E51" w:rsidRDefault="00232E51" w:rsidP="00232E51">
      <w:pPr>
        <w:pStyle w:val="BodyText"/>
        <w:spacing w:after="0"/>
      </w:pPr>
    </w:p>
    <w:p w14:paraId="4C5B8D11" w14:textId="77777777" w:rsidR="00ED7BCF" w:rsidRPr="00ED7BCF" w:rsidRDefault="00ED7BCF" w:rsidP="00ED7BCF">
      <w:pPr>
        <w:pStyle w:val="ListParagraph"/>
        <w:numPr>
          <w:ilvl w:val="0"/>
          <w:numId w:val="14"/>
        </w:numPr>
        <w:spacing w:after="0" w:line="240" w:lineRule="auto"/>
        <w:contextualSpacing w:val="0"/>
        <w:jc w:val="both"/>
        <w:rPr>
          <w:rFonts w:ascii="Tahoma" w:eastAsia="PMingLiU" w:hAnsi="Tahoma" w:cs="Times New Roman"/>
          <w:vanish/>
          <w:lang w:val="id-ID"/>
        </w:rPr>
      </w:pPr>
    </w:p>
    <w:p w14:paraId="614DA969" w14:textId="5E2CB71A" w:rsidR="006C424A" w:rsidRPr="00232E51" w:rsidRDefault="00ED7BCF" w:rsidP="00ED7BCF">
      <w:pPr>
        <w:pStyle w:val="BodyText"/>
        <w:numPr>
          <w:ilvl w:val="1"/>
          <w:numId w:val="14"/>
        </w:numPr>
        <w:spacing w:after="0"/>
        <w:ind w:left="567" w:hanging="567"/>
        <w:rPr>
          <w:b/>
        </w:rPr>
      </w:pPr>
      <w:r w:rsidRPr="00232E51">
        <w:rPr>
          <w:b/>
        </w:rPr>
        <w:t>Gambaran Umum Wilayah Perenc</w:t>
      </w:r>
      <w:r w:rsidR="00B40C0C" w:rsidRPr="00232E51">
        <w:rPr>
          <w:b/>
        </w:rPr>
        <w:t>a</w:t>
      </w:r>
      <w:r w:rsidRPr="00232E51">
        <w:rPr>
          <w:b/>
        </w:rPr>
        <w:t>naan</w:t>
      </w:r>
    </w:p>
    <w:p w14:paraId="06D0C638" w14:textId="55417097" w:rsidR="00DD7D2F" w:rsidRPr="00782B89" w:rsidRDefault="00B40C0C" w:rsidP="00CF5413">
      <w:pPr>
        <w:pStyle w:val="BodyText"/>
        <w:spacing w:after="0"/>
        <w:ind w:firstLine="567"/>
        <w:rPr>
          <w:rFonts w:cs="Tahoma"/>
        </w:rPr>
      </w:pPr>
      <w:r w:rsidRPr="002F790D">
        <w:rPr>
          <w:rFonts w:cs="Tahoma"/>
        </w:rPr>
        <w:lastRenderedPageBreak/>
        <w:t>Pasar Keramat Indah merupakan pasar rakyat yang berada di wilayah Kabupaten Kubu Raya dan merupakan bangunan permanen yang dibangun pada tahun 2012 dengan status kepemilikan lahan yang dipegang oleh swasta. Pasar dengan status tipe D ini terletak di Jalan KH. Abdurahman Wahid, Desa Kuala Dua Kecamatan Sungai Raya Kabupaten Kubu Raya</w:t>
      </w:r>
      <w:r w:rsidR="00232E51" w:rsidRPr="002F790D">
        <w:rPr>
          <w:rFonts w:cs="Tahoma"/>
        </w:rPr>
        <w:t>.</w:t>
      </w:r>
      <w:r w:rsidRPr="002F790D">
        <w:rPr>
          <w:rFonts w:cs="Tahoma"/>
        </w:rPr>
        <w:t xml:space="preserve"> </w:t>
      </w:r>
      <w:r w:rsidR="00232E51" w:rsidRPr="002F790D">
        <w:rPr>
          <w:rFonts w:cs="Tahoma"/>
        </w:rPr>
        <w:t>Pasar Keramat Indah memiliki luas luas area pasar sebesar ±824 m</w:t>
      </w:r>
      <w:r w:rsidR="00232E51" w:rsidRPr="002F790D">
        <w:rPr>
          <w:rFonts w:cs="Tahoma"/>
          <w:vertAlign w:val="superscript"/>
        </w:rPr>
        <w:t xml:space="preserve">2 </w:t>
      </w:r>
      <w:r w:rsidR="00232E51" w:rsidRPr="002F790D">
        <w:rPr>
          <w:rFonts w:cs="Tahoma"/>
        </w:rPr>
        <w:t>dan luas bangunan pasar ±650 m</w:t>
      </w:r>
      <w:r w:rsidR="00232E51" w:rsidRPr="002F790D">
        <w:rPr>
          <w:rFonts w:cs="Tahoma"/>
          <w:vertAlign w:val="superscript"/>
        </w:rPr>
        <w:t>2</w:t>
      </w:r>
      <w:r w:rsidR="00232E51" w:rsidRPr="002F790D">
        <w:rPr>
          <w:rFonts w:cs="Tahoma"/>
        </w:rPr>
        <w:t xml:space="preserve"> dengan jumlah pedagang aktif yaitu 69 orang. Komoditi yang diperdagangkan antara lain sayuran, ayam, ikan,telur, bumbu giling, sembako dan kue-kue.</w:t>
      </w:r>
      <w:r w:rsidR="00593D62">
        <w:rPr>
          <w:rFonts w:cs="Tahoma"/>
        </w:rPr>
        <w:t xml:space="preserve"> Terdapat 3 jenis</w:t>
      </w:r>
      <w:r w:rsidR="00593D62" w:rsidRPr="00593D62">
        <w:rPr>
          <w:rFonts w:cs="Tahoma"/>
        </w:rPr>
        <w:t xml:space="preserve"> bangunan di Pasar Keramat Indah yaitu Los </w:t>
      </w:r>
      <w:r w:rsidR="00A45D79">
        <w:rPr>
          <w:rFonts w:cs="Tahoma"/>
        </w:rPr>
        <w:t>adlaah bangunan</w:t>
      </w:r>
      <w:r w:rsidR="00593D62" w:rsidRPr="00593D62">
        <w:rPr>
          <w:rFonts w:cs="Tahoma"/>
        </w:rPr>
        <w:t xml:space="preserve"> dengan </w:t>
      </w:r>
      <w:r w:rsidR="00A45D79">
        <w:rPr>
          <w:rFonts w:cs="Tahoma"/>
        </w:rPr>
        <w:t xml:space="preserve">bentuk </w:t>
      </w:r>
      <w:r w:rsidR="00593D62" w:rsidRPr="00593D62">
        <w:rPr>
          <w:rFonts w:cs="Tahoma"/>
        </w:rPr>
        <w:t xml:space="preserve">bangunan tetap, Kios </w:t>
      </w:r>
      <w:r w:rsidR="00A45D79">
        <w:rPr>
          <w:rFonts w:cs="Tahoma"/>
        </w:rPr>
        <w:t>adalah</w:t>
      </w:r>
      <w:r w:rsidR="00593D62" w:rsidRPr="00593D62">
        <w:rPr>
          <w:rFonts w:cs="Tahoma"/>
        </w:rPr>
        <w:t xml:space="preserve"> lahan berbentuk bangunan tetap, </w:t>
      </w:r>
      <w:r w:rsidR="00A45D79">
        <w:rPr>
          <w:rFonts w:cs="Tahoma"/>
        </w:rPr>
        <w:t>mempunyai atap</w:t>
      </w:r>
      <w:r w:rsidR="00593D62" w:rsidRPr="00593D62">
        <w:rPr>
          <w:rFonts w:cs="Tahoma"/>
        </w:rPr>
        <w:t xml:space="preserve"> dan dinding pemisah </w:t>
      </w:r>
      <w:r w:rsidR="00A45D79">
        <w:rPr>
          <w:rFonts w:cs="Tahoma"/>
        </w:rPr>
        <w:t>serta</w:t>
      </w:r>
      <w:r w:rsidR="00593D62" w:rsidRPr="00593D62">
        <w:rPr>
          <w:rFonts w:cs="Tahoma"/>
        </w:rPr>
        <w:t xml:space="preserve"> pedagang kaki lima adalah pedagang yang berjualan di area pingir jalan dan berada diluar area los dan kios dengan komoditi yang </w:t>
      </w:r>
      <w:r w:rsidR="00593D62" w:rsidRPr="00782B89">
        <w:rPr>
          <w:rFonts w:cs="Tahoma"/>
        </w:rPr>
        <w:t>diperdagangkan adalah kue-kue (Oktavina, 2011).</w:t>
      </w:r>
      <w:r w:rsidR="00593D62" w:rsidRPr="00782B89">
        <w:rPr>
          <w:rFonts w:ascii="Times New Roman" w:hAnsi="Times New Roman"/>
          <w:sz w:val="24"/>
        </w:rPr>
        <w:t xml:space="preserve"> </w:t>
      </w:r>
      <w:r w:rsidR="00227A03" w:rsidRPr="00782B89">
        <w:rPr>
          <w:rFonts w:cs="Tahoma"/>
        </w:rPr>
        <w:t xml:space="preserve"> </w:t>
      </w:r>
    </w:p>
    <w:p w14:paraId="7987D0D3" w14:textId="63687410" w:rsidR="004F7E5F" w:rsidRPr="00DB616A" w:rsidRDefault="00DB616A" w:rsidP="00DB616A">
      <w:pPr>
        <w:pStyle w:val="ListParagraph"/>
        <w:spacing w:after="0" w:line="240" w:lineRule="auto"/>
        <w:ind w:left="0" w:firstLine="567"/>
        <w:jc w:val="both"/>
        <w:rPr>
          <w:rFonts w:ascii="Tahoma" w:hAnsi="Tahoma" w:cs="Tahoma"/>
          <w:highlight w:val="yellow"/>
          <w:lang w:val="id-ID"/>
        </w:rPr>
      </w:pPr>
      <w:r w:rsidRPr="00DB616A">
        <w:rPr>
          <w:rFonts w:ascii="Tahoma" w:hAnsi="Tahoma" w:cs="Tahoma"/>
          <w:lang w:val="id-ID"/>
        </w:rPr>
        <w:t xml:space="preserve">Sistem pengelolaan sampah Pasar Keramat Indah dilakukan oleh petugas kebersihan pasar yang dibantu oleh </w:t>
      </w:r>
      <w:proofErr w:type="spellStart"/>
      <w:r w:rsidR="00232E51" w:rsidRPr="00DB616A">
        <w:rPr>
          <w:rFonts w:ascii="Tahoma" w:hAnsi="Tahoma" w:cs="Tahoma"/>
        </w:rPr>
        <w:t>Dinas</w:t>
      </w:r>
      <w:proofErr w:type="spellEnd"/>
      <w:r w:rsidR="00232E51" w:rsidRPr="00DB616A">
        <w:rPr>
          <w:rFonts w:ascii="Tahoma" w:hAnsi="Tahoma" w:cs="Tahoma"/>
        </w:rPr>
        <w:t xml:space="preserve"> </w:t>
      </w:r>
      <w:proofErr w:type="spellStart"/>
      <w:r w:rsidR="00232E51" w:rsidRPr="00DB616A">
        <w:rPr>
          <w:rFonts w:ascii="Tahoma" w:hAnsi="Tahoma" w:cs="Tahoma"/>
        </w:rPr>
        <w:t>Kebersihan</w:t>
      </w:r>
      <w:proofErr w:type="spellEnd"/>
      <w:r w:rsidR="00232E51" w:rsidRPr="00DB616A">
        <w:rPr>
          <w:rFonts w:ascii="Tahoma" w:hAnsi="Tahoma" w:cs="Tahoma"/>
        </w:rPr>
        <w:t xml:space="preserve"> </w:t>
      </w:r>
      <w:proofErr w:type="spellStart"/>
      <w:r w:rsidR="00232E51" w:rsidRPr="00DB616A">
        <w:rPr>
          <w:rFonts w:ascii="Tahoma" w:hAnsi="Tahoma" w:cs="Tahoma"/>
        </w:rPr>
        <w:t>Kabupaten</w:t>
      </w:r>
      <w:proofErr w:type="spellEnd"/>
      <w:r w:rsidR="00232E51" w:rsidRPr="00DB616A">
        <w:rPr>
          <w:rFonts w:ascii="Tahoma" w:hAnsi="Tahoma" w:cs="Tahoma"/>
        </w:rPr>
        <w:t xml:space="preserve"> </w:t>
      </w:r>
      <w:proofErr w:type="spellStart"/>
      <w:r w:rsidR="00232E51" w:rsidRPr="00DB616A">
        <w:rPr>
          <w:rFonts w:ascii="Tahoma" w:hAnsi="Tahoma" w:cs="Tahoma"/>
        </w:rPr>
        <w:t>Kubu</w:t>
      </w:r>
      <w:proofErr w:type="spellEnd"/>
      <w:r w:rsidR="00232E51" w:rsidRPr="00DB616A">
        <w:rPr>
          <w:rFonts w:ascii="Tahoma" w:hAnsi="Tahoma" w:cs="Tahoma"/>
        </w:rPr>
        <w:t xml:space="preserve"> Raya. </w:t>
      </w:r>
      <w:r w:rsidR="00A45D79">
        <w:rPr>
          <w:rFonts w:ascii="Tahoma" w:hAnsi="Tahoma" w:cs="Tahoma"/>
          <w:lang w:val="id-ID"/>
        </w:rPr>
        <w:t>Petugas kebersihan pasar</w:t>
      </w:r>
      <w:r w:rsidR="00232E51" w:rsidRPr="00DB616A">
        <w:rPr>
          <w:rFonts w:ascii="Tahoma" w:hAnsi="Tahoma" w:cs="Tahoma"/>
        </w:rPr>
        <w:t xml:space="preserve"> </w:t>
      </w:r>
      <w:proofErr w:type="spellStart"/>
      <w:r w:rsidR="00232E51" w:rsidRPr="00DB616A">
        <w:rPr>
          <w:rFonts w:ascii="Tahoma" w:hAnsi="Tahoma" w:cs="Tahoma"/>
        </w:rPr>
        <w:t>Keramat</w:t>
      </w:r>
      <w:proofErr w:type="spellEnd"/>
      <w:r w:rsidR="00232E51" w:rsidRPr="00DB616A">
        <w:rPr>
          <w:rFonts w:ascii="Tahoma" w:hAnsi="Tahoma" w:cs="Tahoma"/>
        </w:rPr>
        <w:t xml:space="preserve"> Indah </w:t>
      </w:r>
      <w:proofErr w:type="spellStart"/>
      <w:r w:rsidR="00232E51" w:rsidRPr="00DB616A">
        <w:rPr>
          <w:rFonts w:ascii="Tahoma" w:hAnsi="Tahoma" w:cs="Tahoma"/>
        </w:rPr>
        <w:t>bertugas</w:t>
      </w:r>
      <w:proofErr w:type="spellEnd"/>
      <w:r w:rsidR="00232E51" w:rsidRPr="00DB616A">
        <w:rPr>
          <w:rFonts w:ascii="Tahoma" w:hAnsi="Tahoma" w:cs="Tahoma"/>
        </w:rPr>
        <w:t xml:space="preserve"> </w:t>
      </w:r>
      <w:r w:rsidR="00A45D79">
        <w:rPr>
          <w:rFonts w:ascii="Tahoma" w:hAnsi="Tahoma" w:cs="Tahoma"/>
          <w:lang w:val="id-ID"/>
        </w:rPr>
        <w:t xml:space="preserve">menjaga area </w:t>
      </w:r>
      <w:proofErr w:type="spellStart"/>
      <w:r w:rsidR="00232E51" w:rsidRPr="00DB616A">
        <w:rPr>
          <w:rFonts w:ascii="Tahoma" w:hAnsi="Tahoma" w:cs="Tahoma"/>
        </w:rPr>
        <w:t>lingkungan</w:t>
      </w:r>
      <w:proofErr w:type="spellEnd"/>
      <w:r w:rsidR="00232E51" w:rsidRPr="00DB616A">
        <w:rPr>
          <w:rFonts w:ascii="Tahoma" w:hAnsi="Tahoma" w:cs="Tahoma"/>
        </w:rPr>
        <w:t xml:space="preserve"> </w:t>
      </w:r>
      <w:proofErr w:type="spellStart"/>
      <w:r w:rsidR="00232E51" w:rsidRPr="00DB616A">
        <w:rPr>
          <w:rFonts w:ascii="Tahoma" w:hAnsi="Tahoma" w:cs="Tahoma"/>
        </w:rPr>
        <w:t>pasar</w:t>
      </w:r>
      <w:proofErr w:type="spellEnd"/>
      <w:r w:rsidR="00232E51" w:rsidRPr="00DB616A">
        <w:rPr>
          <w:rFonts w:ascii="Tahoma" w:hAnsi="Tahoma" w:cs="Tahoma"/>
        </w:rPr>
        <w:t xml:space="preserve"> </w:t>
      </w:r>
      <w:proofErr w:type="spellStart"/>
      <w:r w:rsidR="00232E51" w:rsidRPr="00DB616A">
        <w:rPr>
          <w:rFonts w:ascii="Tahoma" w:hAnsi="Tahoma" w:cs="Tahoma"/>
        </w:rPr>
        <w:t>meliputi</w:t>
      </w:r>
      <w:proofErr w:type="spellEnd"/>
      <w:r w:rsidR="00232E51" w:rsidRPr="00DB616A">
        <w:rPr>
          <w:rFonts w:ascii="Tahoma" w:hAnsi="Tahoma" w:cs="Tahoma"/>
        </w:rPr>
        <w:t xml:space="preserve"> </w:t>
      </w:r>
      <w:proofErr w:type="spellStart"/>
      <w:r w:rsidR="00232E51" w:rsidRPr="00DB616A">
        <w:rPr>
          <w:rFonts w:ascii="Tahoma" w:hAnsi="Tahoma" w:cs="Tahoma"/>
        </w:rPr>
        <w:t>kebersihan</w:t>
      </w:r>
      <w:proofErr w:type="spellEnd"/>
      <w:r w:rsidR="00A45D79">
        <w:rPr>
          <w:rFonts w:ascii="Tahoma" w:hAnsi="Tahoma" w:cs="Tahoma"/>
          <w:lang w:val="id-ID"/>
        </w:rPr>
        <w:t xml:space="preserve"> pasar</w:t>
      </w:r>
      <w:r w:rsidR="00232E51" w:rsidRPr="00DB616A">
        <w:rPr>
          <w:rFonts w:ascii="Tahoma" w:hAnsi="Tahoma" w:cs="Tahoma"/>
        </w:rPr>
        <w:t>,</w:t>
      </w:r>
      <w:r w:rsidR="00232E51" w:rsidRPr="004F7E5F">
        <w:rPr>
          <w:rFonts w:ascii="Tahoma" w:hAnsi="Tahoma" w:cs="Tahoma"/>
        </w:rPr>
        <w:t xml:space="preserve"> </w:t>
      </w:r>
      <w:proofErr w:type="spellStart"/>
      <w:r w:rsidR="00232E51" w:rsidRPr="004F7E5F">
        <w:rPr>
          <w:rFonts w:ascii="Tahoma" w:hAnsi="Tahoma" w:cs="Tahoma"/>
        </w:rPr>
        <w:t>penarikan</w:t>
      </w:r>
      <w:proofErr w:type="spellEnd"/>
      <w:r w:rsidR="00232E51" w:rsidRPr="004F7E5F">
        <w:rPr>
          <w:rFonts w:ascii="Tahoma" w:hAnsi="Tahoma" w:cs="Tahoma"/>
        </w:rPr>
        <w:t xml:space="preserve"> </w:t>
      </w:r>
      <w:proofErr w:type="spellStart"/>
      <w:r w:rsidR="00232E51" w:rsidRPr="004F7E5F">
        <w:rPr>
          <w:rFonts w:ascii="Tahoma" w:hAnsi="Tahoma" w:cs="Tahoma"/>
        </w:rPr>
        <w:t>retribusi</w:t>
      </w:r>
      <w:proofErr w:type="spellEnd"/>
      <w:r w:rsidR="00232E51" w:rsidRPr="004F7E5F">
        <w:rPr>
          <w:rFonts w:ascii="Tahoma" w:hAnsi="Tahoma" w:cs="Tahoma"/>
        </w:rPr>
        <w:t xml:space="preserve">, </w:t>
      </w:r>
      <w:proofErr w:type="spellStart"/>
      <w:r w:rsidR="00232E51" w:rsidRPr="004F7E5F">
        <w:rPr>
          <w:rFonts w:ascii="Tahoma" w:hAnsi="Tahoma" w:cs="Tahoma"/>
        </w:rPr>
        <w:t>dan</w:t>
      </w:r>
      <w:proofErr w:type="spellEnd"/>
      <w:r w:rsidR="00232E51" w:rsidRPr="004F7E5F">
        <w:rPr>
          <w:rFonts w:ascii="Tahoma" w:hAnsi="Tahoma" w:cs="Tahoma"/>
        </w:rPr>
        <w:t xml:space="preserve"> </w:t>
      </w:r>
      <w:proofErr w:type="spellStart"/>
      <w:r w:rsidR="00232E51" w:rsidRPr="004F7E5F">
        <w:rPr>
          <w:rFonts w:ascii="Tahoma" w:hAnsi="Tahoma" w:cs="Tahoma"/>
        </w:rPr>
        <w:t>lainnya</w:t>
      </w:r>
      <w:proofErr w:type="spellEnd"/>
      <w:r w:rsidR="00232E51" w:rsidRPr="004F7E5F">
        <w:rPr>
          <w:rFonts w:ascii="Tahoma" w:hAnsi="Tahoma" w:cs="Tahoma"/>
        </w:rPr>
        <w:t xml:space="preserve">. </w:t>
      </w:r>
      <w:proofErr w:type="spellStart"/>
      <w:r w:rsidR="00B1184B" w:rsidRPr="004F7E5F">
        <w:rPr>
          <w:rFonts w:ascii="Tahoma" w:hAnsi="Tahoma" w:cs="Tahoma"/>
        </w:rPr>
        <w:t>Kondisi</w:t>
      </w:r>
      <w:proofErr w:type="spellEnd"/>
      <w:r w:rsidR="00B1184B" w:rsidRPr="004F7E5F">
        <w:rPr>
          <w:rFonts w:ascii="Tahoma" w:hAnsi="Tahoma" w:cs="Tahoma"/>
        </w:rPr>
        <w:t xml:space="preserve"> </w:t>
      </w:r>
      <w:proofErr w:type="spellStart"/>
      <w:r w:rsidR="00B1184B" w:rsidRPr="004F7E5F">
        <w:rPr>
          <w:rFonts w:ascii="Tahoma" w:hAnsi="Tahoma" w:cs="Tahoma"/>
        </w:rPr>
        <w:t>eksisiting</w:t>
      </w:r>
      <w:proofErr w:type="spellEnd"/>
      <w:r w:rsidR="00B1184B" w:rsidRPr="004F7E5F">
        <w:rPr>
          <w:rFonts w:ascii="Tahoma" w:hAnsi="Tahoma" w:cs="Tahoma"/>
        </w:rPr>
        <w:t xml:space="preserve"> </w:t>
      </w:r>
      <w:proofErr w:type="spellStart"/>
      <w:r w:rsidR="00B1184B" w:rsidRPr="004F7E5F">
        <w:rPr>
          <w:rFonts w:ascii="Tahoma" w:hAnsi="Tahoma" w:cs="Tahoma"/>
        </w:rPr>
        <w:t>pengelolaan</w:t>
      </w:r>
      <w:proofErr w:type="spellEnd"/>
      <w:r w:rsidR="00B1184B" w:rsidRPr="004F7E5F">
        <w:rPr>
          <w:rFonts w:ascii="Tahoma" w:hAnsi="Tahoma" w:cs="Tahoma"/>
        </w:rPr>
        <w:t xml:space="preserve"> </w:t>
      </w:r>
      <w:proofErr w:type="spellStart"/>
      <w:r w:rsidR="00B1184B" w:rsidRPr="004F7E5F">
        <w:rPr>
          <w:rFonts w:ascii="Tahoma" w:hAnsi="Tahoma" w:cs="Tahoma"/>
        </w:rPr>
        <w:t>sampah</w:t>
      </w:r>
      <w:proofErr w:type="spellEnd"/>
      <w:r w:rsidR="00B1184B" w:rsidRPr="004F7E5F">
        <w:rPr>
          <w:rFonts w:ascii="Tahoma" w:hAnsi="Tahoma" w:cs="Tahoma"/>
        </w:rPr>
        <w:t xml:space="preserve"> </w:t>
      </w:r>
      <w:r w:rsidR="007427A5" w:rsidRPr="004F7E5F">
        <w:rPr>
          <w:rFonts w:ascii="Tahoma" w:hAnsi="Tahoma" w:cs="Tahoma"/>
        </w:rPr>
        <w:t xml:space="preserve">di </w:t>
      </w:r>
      <w:proofErr w:type="spellStart"/>
      <w:r w:rsidR="007427A5" w:rsidRPr="004F7E5F">
        <w:rPr>
          <w:rFonts w:ascii="Tahoma" w:hAnsi="Tahoma" w:cs="Tahoma"/>
        </w:rPr>
        <w:t>Pasar</w:t>
      </w:r>
      <w:proofErr w:type="spellEnd"/>
      <w:r w:rsidR="007427A5" w:rsidRPr="004F7E5F">
        <w:rPr>
          <w:rFonts w:ascii="Tahoma" w:hAnsi="Tahoma" w:cs="Tahoma"/>
        </w:rPr>
        <w:t xml:space="preserve"> </w:t>
      </w:r>
      <w:proofErr w:type="spellStart"/>
      <w:r w:rsidR="007427A5" w:rsidRPr="004F7E5F">
        <w:rPr>
          <w:rFonts w:ascii="Tahoma" w:hAnsi="Tahoma" w:cs="Tahoma"/>
        </w:rPr>
        <w:t>Keramat</w:t>
      </w:r>
      <w:proofErr w:type="spellEnd"/>
      <w:r w:rsidR="007427A5" w:rsidRPr="004F7E5F">
        <w:rPr>
          <w:rFonts w:ascii="Tahoma" w:hAnsi="Tahoma" w:cs="Tahoma"/>
        </w:rPr>
        <w:t xml:space="preserve"> Indah</w:t>
      </w:r>
      <w:r w:rsidR="004F7E5F">
        <w:rPr>
          <w:rFonts w:ascii="Tahoma" w:hAnsi="Tahoma" w:cs="Tahoma"/>
          <w:lang w:val="id-ID"/>
        </w:rPr>
        <w:t xml:space="preserve"> masih kurang terjaga dan belum dilakukan dengan efektif, pengelolaan sampah yang masih diterapkan</w:t>
      </w:r>
      <w:r w:rsidR="007427A5" w:rsidRPr="004F7E5F">
        <w:rPr>
          <w:rFonts w:ascii="Tahoma" w:hAnsi="Tahoma" w:cs="Tahoma"/>
        </w:rPr>
        <w:t xml:space="preserve"> </w:t>
      </w:r>
      <w:proofErr w:type="spellStart"/>
      <w:r w:rsidR="007427A5" w:rsidRPr="004F7E5F">
        <w:rPr>
          <w:rFonts w:ascii="Tahoma" w:hAnsi="Tahoma" w:cs="Tahoma"/>
        </w:rPr>
        <w:t>yaitu</w:t>
      </w:r>
      <w:proofErr w:type="spellEnd"/>
      <w:r w:rsidR="007427A5" w:rsidRPr="004F7E5F">
        <w:rPr>
          <w:rFonts w:ascii="Tahoma" w:hAnsi="Tahoma" w:cs="Tahoma"/>
        </w:rPr>
        <w:t xml:space="preserve"> </w:t>
      </w:r>
      <w:r w:rsidR="004F7E5F">
        <w:rPr>
          <w:rFonts w:ascii="Tahoma" w:hAnsi="Tahoma" w:cs="Tahoma"/>
          <w:lang w:val="id-ID"/>
        </w:rPr>
        <w:t>s</w:t>
      </w:r>
      <w:r w:rsidR="004F7E5F" w:rsidRPr="004F7E5F">
        <w:rPr>
          <w:rFonts w:ascii="Tahoma" w:hAnsi="Tahoma" w:cs="Tahoma"/>
          <w:lang w:val="id-ID"/>
        </w:rPr>
        <w:t xml:space="preserve">ampah yang dibuang oleh pedagang tidak terdapat proses pemilahan antara sampah organik maupun anorganik. Sebagian besar pedagang yang berada di area depan pasar membuang sampah yang mereka hasilkan dalam kantong plastik kresek dan langsung membuang sampah tersebut di TPS tanpa bak yang terdapat didekat pasar. </w:t>
      </w:r>
      <w:r w:rsidR="004F7E5F" w:rsidRPr="00BD7C64">
        <w:rPr>
          <w:rFonts w:ascii="Tahoma" w:hAnsi="Tahoma" w:cs="Tahoma"/>
          <w:lang w:val="id-ID"/>
        </w:rPr>
        <w:t>Letak TPS yang berada dekat dengan jalan</w:t>
      </w:r>
      <w:r>
        <w:rPr>
          <w:rFonts w:ascii="Tahoma" w:hAnsi="Tahoma" w:cs="Tahoma"/>
          <w:lang w:val="id-ID"/>
        </w:rPr>
        <w:t xml:space="preserve"> yaitu sekitar 0,5 meter dari jalan raya, </w:t>
      </w:r>
      <w:r w:rsidR="004F7E5F" w:rsidRPr="00BD7C64">
        <w:rPr>
          <w:rFonts w:ascii="Tahoma" w:hAnsi="Tahoma" w:cs="Tahoma"/>
          <w:lang w:val="id-ID"/>
        </w:rPr>
        <w:t xml:space="preserve">menimbulkan bau sampah yang </w:t>
      </w:r>
      <w:r>
        <w:rPr>
          <w:rFonts w:ascii="Tahoma" w:hAnsi="Tahoma" w:cs="Tahoma"/>
          <w:lang w:val="id-ID"/>
        </w:rPr>
        <w:t>menyengat</w:t>
      </w:r>
      <w:r w:rsidR="004F7E5F" w:rsidRPr="00BD7C64">
        <w:rPr>
          <w:rFonts w:ascii="Tahoma" w:hAnsi="Tahoma" w:cs="Tahoma"/>
          <w:lang w:val="id-ID"/>
        </w:rPr>
        <w:t xml:space="preserve"> dan kondisi bak tempat penumpukan sampah tersebut tanpa penutup dan dinding sekat bak menyebabkan sampah yang dihasilkan berserakan disekitar TPS dan terlihat secara langsung oleh pengguna jalan dan masyarakat sekitar.</w:t>
      </w:r>
    </w:p>
    <w:p w14:paraId="6E73CB05" w14:textId="77777777" w:rsidR="00CF5413" w:rsidRDefault="00CF5413" w:rsidP="00232E51">
      <w:pPr>
        <w:pStyle w:val="BodyText"/>
        <w:spacing w:after="0"/>
        <w:rPr>
          <w:rFonts w:ascii="Times New Roman" w:hAnsi="Times New Roman"/>
          <w:sz w:val="24"/>
        </w:rPr>
      </w:pPr>
    </w:p>
    <w:p w14:paraId="29D9B225" w14:textId="17A65D15" w:rsidR="00ED7BCF" w:rsidRDefault="00ED7BCF" w:rsidP="00ED7BCF">
      <w:pPr>
        <w:pStyle w:val="BodyText"/>
        <w:numPr>
          <w:ilvl w:val="1"/>
          <w:numId w:val="14"/>
        </w:numPr>
        <w:spacing w:after="0"/>
        <w:ind w:left="567" w:hanging="567"/>
        <w:rPr>
          <w:b/>
        </w:rPr>
      </w:pPr>
      <w:r w:rsidRPr="004F7E5F">
        <w:rPr>
          <w:b/>
        </w:rPr>
        <w:t>Timbulan dan kompsisi sampah</w:t>
      </w:r>
    </w:p>
    <w:p w14:paraId="4C6A5393" w14:textId="44D537F8" w:rsidR="00EB4A28" w:rsidRPr="004F7E5F" w:rsidRDefault="00EB4A28" w:rsidP="00EB4A28">
      <w:pPr>
        <w:pStyle w:val="BodyText"/>
        <w:numPr>
          <w:ilvl w:val="0"/>
          <w:numId w:val="17"/>
        </w:numPr>
        <w:spacing w:after="0"/>
        <w:ind w:left="567" w:hanging="567"/>
        <w:rPr>
          <w:b/>
        </w:rPr>
      </w:pPr>
      <w:r>
        <w:rPr>
          <w:b/>
        </w:rPr>
        <w:t>Timbulan Sampah</w:t>
      </w:r>
    </w:p>
    <w:p w14:paraId="20040D52" w14:textId="623BC722" w:rsidR="00366F00" w:rsidRPr="00BD7C64" w:rsidRDefault="00A45D79" w:rsidP="00BD7C64">
      <w:pPr>
        <w:pStyle w:val="ListParagraph"/>
        <w:spacing w:after="0" w:line="240" w:lineRule="auto"/>
        <w:ind w:left="0" w:firstLine="567"/>
        <w:jc w:val="both"/>
        <w:rPr>
          <w:rFonts w:ascii="Tahoma" w:hAnsi="Tahoma" w:cs="Tahoma"/>
          <w:b/>
          <w:lang w:val="id-ID"/>
        </w:rPr>
      </w:pPr>
      <w:r>
        <w:rPr>
          <w:rFonts w:ascii="Tahoma" w:hAnsi="Tahoma" w:cs="Tahoma"/>
          <w:lang w:val="id-ID"/>
        </w:rPr>
        <w:t>T</w:t>
      </w:r>
      <w:r w:rsidR="00366F00" w:rsidRPr="00366F00">
        <w:rPr>
          <w:rFonts w:ascii="Tahoma" w:hAnsi="Tahoma" w:cs="Tahoma"/>
          <w:lang w:val="id-ID"/>
        </w:rPr>
        <w:t xml:space="preserve">imbulan sampah di Pasar Keramat Indah Kuala Dua </w:t>
      </w:r>
      <w:r>
        <w:rPr>
          <w:rFonts w:ascii="Tahoma" w:hAnsi="Tahoma" w:cs="Tahoma"/>
          <w:lang w:val="id-ID"/>
        </w:rPr>
        <w:t xml:space="preserve">dihitung dan diukur </w:t>
      </w:r>
      <w:r w:rsidR="00366F00" w:rsidRPr="00366F00">
        <w:rPr>
          <w:rFonts w:ascii="Tahoma" w:hAnsi="Tahoma" w:cs="Tahoma"/>
          <w:lang w:val="id-ID"/>
        </w:rPr>
        <w:t>berdasarkan SNI 19-3964-1994</w:t>
      </w:r>
      <w:r w:rsidR="00366F00" w:rsidRPr="00366F00">
        <w:rPr>
          <w:rFonts w:ascii="Tahoma" w:hAnsi="Tahoma" w:cs="Tahoma"/>
        </w:rPr>
        <w:t xml:space="preserve">. </w:t>
      </w:r>
      <w:r w:rsidR="00366F00" w:rsidRPr="00366F00">
        <w:rPr>
          <w:rFonts w:ascii="Tahoma" w:hAnsi="Tahoma" w:cs="Tahoma"/>
          <w:lang w:val="id-ID"/>
        </w:rPr>
        <w:t xml:space="preserve">Pengambilan sampel sampah dilakukan di Pasar Keramat Indah dengan sampel sebanyak 34 sampel. </w:t>
      </w:r>
      <w:r w:rsidR="00081D9A">
        <w:rPr>
          <w:rFonts w:ascii="Tahoma" w:hAnsi="Tahoma" w:cs="Tahoma"/>
          <w:lang w:val="id-ID"/>
        </w:rPr>
        <w:t xml:space="preserve">Pengukuran sampah </w:t>
      </w:r>
      <w:r w:rsidR="00366F00" w:rsidRPr="00366F00">
        <w:rPr>
          <w:rFonts w:ascii="Tahoma" w:hAnsi="Tahoma" w:cs="Tahoma"/>
          <w:lang w:val="id-ID"/>
        </w:rPr>
        <w:t>pasar dilakukan selama 8</w:t>
      </w:r>
      <w:r w:rsidR="00081D9A">
        <w:rPr>
          <w:rFonts w:ascii="Tahoma" w:hAnsi="Tahoma" w:cs="Tahoma"/>
          <w:lang w:val="id-ID"/>
        </w:rPr>
        <w:t xml:space="preserve"> (delapan) hari, mulai dari</w:t>
      </w:r>
      <w:r w:rsidR="00366F00" w:rsidRPr="00366F00">
        <w:rPr>
          <w:rFonts w:ascii="Tahoma" w:hAnsi="Tahoma" w:cs="Tahoma"/>
          <w:lang w:val="id-ID"/>
        </w:rPr>
        <w:t xml:space="preserve"> 01 November 2021 </w:t>
      </w:r>
      <w:r w:rsidR="00081D9A">
        <w:rPr>
          <w:rFonts w:ascii="Tahoma" w:hAnsi="Tahoma" w:cs="Tahoma"/>
          <w:lang w:val="id-ID"/>
        </w:rPr>
        <w:t>sampai</w:t>
      </w:r>
      <w:r w:rsidR="00366F00" w:rsidRPr="00366F00">
        <w:rPr>
          <w:rFonts w:ascii="Tahoma" w:hAnsi="Tahoma" w:cs="Tahoma"/>
          <w:lang w:val="id-ID"/>
        </w:rPr>
        <w:t xml:space="preserve"> 08 November 2021.</w:t>
      </w:r>
      <w:r w:rsidR="00366F00" w:rsidRPr="00366F00">
        <w:rPr>
          <w:rFonts w:ascii="Tahoma" w:hAnsi="Tahoma" w:cs="Tahoma"/>
        </w:rPr>
        <w:t xml:space="preserve"> </w:t>
      </w:r>
      <w:r w:rsidR="00081D9A">
        <w:rPr>
          <w:rFonts w:ascii="Tahoma" w:hAnsi="Tahoma" w:cs="Tahoma"/>
          <w:lang w:val="id-ID"/>
        </w:rPr>
        <w:t>Hasil perhitungan timbulan sampah</w:t>
      </w:r>
      <w:r w:rsidR="00366F00" w:rsidRPr="00366F00">
        <w:rPr>
          <w:rFonts w:ascii="Tahoma" w:hAnsi="Tahoma" w:cs="Tahoma"/>
          <w:lang w:val="id-ID"/>
        </w:rPr>
        <w:t xml:space="preserve"> didapatkan </w:t>
      </w:r>
      <w:r w:rsidR="00081D9A">
        <w:rPr>
          <w:rFonts w:ascii="Tahoma" w:hAnsi="Tahoma" w:cs="Tahoma"/>
          <w:lang w:val="id-ID"/>
        </w:rPr>
        <w:t>dengan menghitung rerata</w:t>
      </w:r>
      <w:r w:rsidR="00366F00" w:rsidRPr="00366F00">
        <w:rPr>
          <w:rFonts w:ascii="Tahoma" w:hAnsi="Tahoma" w:cs="Tahoma"/>
          <w:lang w:val="id-ID"/>
        </w:rPr>
        <w:t xml:space="preserve"> berat </w:t>
      </w:r>
      <w:r w:rsidR="00081D9A">
        <w:rPr>
          <w:rFonts w:ascii="Tahoma" w:hAnsi="Tahoma" w:cs="Tahoma"/>
          <w:lang w:val="id-ID"/>
        </w:rPr>
        <w:t>dan</w:t>
      </w:r>
      <w:r w:rsidR="00366F00" w:rsidRPr="00366F00">
        <w:rPr>
          <w:rFonts w:ascii="Tahoma" w:hAnsi="Tahoma" w:cs="Tahoma"/>
          <w:lang w:val="id-ID"/>
        </w:rPr>
        <w:t xml:space="preserve"> volume sampah per </w:t>
      </w:r>
      <w:r w:rsidR="00081D9A" w:rsidRPr="00366F00">
        <w:rPr>
          <w:rFonts w:ascii="Tahoma" w:hAnsi="Tahoma" w:cs="Tahoma"/>
          <w:lang w:val="id-ID"/>
        </w:rPr>
        <w:t>8</w:t>
      </w:r>
      <w:r w:rsidR="00081D9A">
        <w:rPr>
          <w:rFonts w:ascii="Tahoma" w:hAnsi="Tahoma" w:cs="Tahoma"/>
          <w:lang w:val="id-ID"/>
        </w:rPr>
        <w:t xml:space="preserve"> (delapan)</w:t>
      </w:r>
      <w:r w:rsidR="00366F00" w:rsidRPr="00366F00">
        <w:rPr>
          <w:rFonts w:ascii="Tahoma" w:hAnsi="Tahoma" w:cs="Tahoma"/>
          <w:lang w:val="id-ID"/>
        </w:rPr>
        <w:t xml:space="preserve"> hari, dibagi dengan jumlah unit</w:t>
      </w:r>
      <w:r w:rsidR="00081D9A">
        <w:rPr>
          <w:rFonts w:ascii="Tahoma" w:hAnsi="Tahoma" w:cs="Tahoma"/>
          <w:lang w:val="id-ID"/>
        </w:rPr>
        <w:t xml:space="preserve"> bangunan</w:t>
      </w:r>
      <w:r w:rsidR="00366F00" w:rsidRPr="00366F00">
        <w:rPr>
          <w:rFonts w:ascii="Tahoma" w:hAnsi="Tahoma" w:cs="Tahoma"/>
          <w:lang w:val="id-ID"/>
        </w:rPr>
        <w:t xml:space="preserve"> dipasar. Hasil timbulan sampah Pasar Keramat Indah </w:t>
      </w:r>
      <w:r w:rsidR="003D7B65">
        <w:rPr>
          <w:rFonts w:ascii="Tahoma" w:hAnsi="Tahoma" w:cs="Tahoma"/>
          <w:lang w:val="id-ID"/>
        </w:rPr>
        <w:t>disajikan</w:t>
      </w:r>
      <w:r w:rsidR="00366F00" w:rsidRPr="00366F00">
        <w:rPr>
          <w:rFonts w:ascii="Tahoma" w:hAnsi="Tahoma" w:cs="Tahoma"/>
          <w:lang w:val="id-ID"/>
        </w:rPr>
        <w:t xml:space="preserve"> pada </w:t>
      </w:r>
      <w:r w:rsidR="00366F00" w:rsidRPr="00366F00">
        <w:rPr>
          <w:rFonts w:ascii="Tahoma" w:hAnsi="Tahoma" w:cs="Tahoma"/>
          <w:b/>
          <w:lang w:val="id-ID"/>
        </w:rPr>
        <w:t>Tabel 1.</w:t>
      </w:r>
    </w:p>
    <w:p w14:paraId="2E3D6BBB" w14:textId="01BFDFDF" w:rsidR="00366F00" w:rsidRDefault="00366F00" w:rsidP="00366F00">
      <w:pPr>
        <w:spacing w:line="360" w:lineRule="auto"/>
        <w:jc w:val="center"/>
        <w:rPr>
          <w:rFonts w:cs="Tahoma"/>
          <w:b/>
          <w:sz w:val="20"/>
        </w:rPr>
      </w:pPr>
      <w:r w:rsidRPr="00366F00">
        <w:rPr>
          <w:rFonts w:cs="Tahoma"/>
          <w:b/>
          <w:sz w:val="20"/>
        </w:rPr>
        <w:t>Tabel 1. Timbulan Sampah Pasar Keramat Indah</w:t>
      </w:r>
    </w:p>
    <w:tbl>
      <w:tblPr>
        <w:tblW w:w="9077" w:type="dxa"/>
        <w:tblInd w:w="103" w:type="dxa"/>
        <w:tblBorders>
          <w:insideH w:val="single" w:sz="4" w:space="0" w:color="auto"/>
        </w:tblBorders>
        <w:tblLook w:val="04A0" w:firstRow="1" w:lastRow="0" w:firstColumn="1" w:lastColumn="0" w:noHBand="0" w:noVBand="1"/>
      </w:tblPr>
      <w:tblGrid>
        <w:gridCol w:w="1423"/>
        <w:gridCol w:w="1843"/>
        <w:gridCol w:w="1842"/>
        <w:gridCol w:w="1985"/>
        <w:gridCol w:w="1984"/>
      </w:tblGrid>
      <w:tr w:rsidR="00366F00" w:rsidRPr="00714E98" w14:paraId="129812A3" w14:textId="77777777" w:rsidTr="00EB3019">
        <w:trPr>
          <w:trHeight w:val="330"/>
        </w:trPr>
        <w:tc>
          <w:tcPr>
            <w:tcW w:w="1423" w:type="dxa"/>
            <w:vMerge w:val="restart"/>
            <w:tcBorders>
              <w:top w:val="single" w:sz="4" w:space="0" w:color="auto"/>
              <w:bottom w:val="single" w:sz="4" w:space="0" w:color="auto"/>
            </w:tcBorders>
            <w:shd w:val="clear" w:color="auto" w:fill="auto"/>
            <w:noWrap/>
            <w:vAlign w:val="center"/>
            <w:hideMark/>
          </w:tcPr>
          <w:p w14:paraId="0E0DD2DA"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 xml:space="preserve">Hari Ke </w:t>
            </w:r>
          </w:p>
        </w:tc>
        <w:tc>
          <w:tcPr>
            <w:tcW w:w="3685" w:type="dxa"/>
            <w:gridSpan w:val="2"/>
            <w:tcBorders>
              <w:top w:val="single" w:sz="4" w:space="0" w:color="auto"/>
              <w:bottom w:val="single" w:sz="4" w:space="0" w:color="auto"/>
            </w:tcBorders>
            <w:shd w:val="clear" w:color="auto" w:fill="auto"/>
            <w:noWrap/>
            <w:vAlign w:val="center"/>
            <w:hideMark/>
          </w:tcPr>
          <w:p w14:paraId="435EB8A2"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VOLUME (m</w:t>
            </w:r>
            <w:r w:rsidRPr="00FB24AC">
              <w:rPr>
                <w:rFonts w:eastAsia="Times New Roman" w:cs="Tahoma"/>
                <w:b/>
                <w:bCs/>
                <w:color w:val="000000"/>
                <w:sz w:val="20"/>
                <w:vertAlign w:val="superscript"/>
                <w:lang w:eastAsia="id-ID"/>
              </w:rPr>
              <w:t>3</w:t>
            </w:r>
            <w:r w:rsidRPr="00FB24AC">
              <w:rPr>
                <w:rFonts w:eastAsia="Times New Roman" w:cs="Tahoma"/>
                <w:b/>
                <w:bCs/>
                <w:color w:val="000000"/>
                <w:sz w:val="20"/>
                <w:lang w:eastAsia="id-ID"/>
              </w:rPr>
              <w:t>)</w:t>
            </w:r>
          </w:p>
        </w:tc>
        <w:tc>
          <w:tcPr>
            <w:tcW w:w="3969" w:type="dxa"/>
            <w:gridSpan w:val="2"/>
            <w:tcBorders>
              <w:top w:val="single" w:sz="4" w:space="0" w:color="auto"/>
              <w:bottom w:val="single" w:sz="4" w:space="0" w:color="auto"/>
            </w:tcBorders>
            <w:shd w:val="clear" w:color="auto" w:fill="auto"/>
            <w:noWrap/>
            <w:vAlign w:val="center"/>
            <w:hideMark/>
          </w:tcPr>
          <w:p w14:paraId="23DDE49D"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BERAT (Kg)</w:t>
            </w:r>
          </w:p>
        </w:tc>
      </w:tr>
      <w:tr w:rsidR="00EB3019" w:rsidRPr="00714E98" w14:paraId="67FB2B88" w14:textId="77777777" w:rsidTr="00EB3019">
        <w:trPr>
          <w:trHeight w:val="330"/>
        </w:trPr>
        <w:tc>
          <w:tcPr>
            <w:tcW w:w="1423" w:type="dxa"/>
            <w:vMerge/>
            <w:tcBorders>
              <w:top w:val="single" w:sz="4" w:space="0" w:color="auto"/>
              <w:bottom w:val="single" w:sz="4" w:space="0" w:color="auto"/>
            </w:tcBorders>
            <w:vAlign w:val="center"/>
            <w:hideMark/>
          </w:tcPr>
          <w:p w14:paraId="6F0FA225" w14:textId="77777777" w:rsidR="00366F00" w:rsidRPr="00FB24AC" w:rsidRDefault="00366F00" w:rsidP="003E670F">
            <w:pPr>
              <w:rPr>
                <w:rFonts w:eastAsia="Times New Roman" w:cs="Tahoma"/>
                <w:b/>
                <w:bCs/>
                <w:color w:val="000000"/>
                <w:sz w:val="20"/>
                <w:lang w:eastAsia="id-ID"/>
              </w:rPr>
            </w:pPr>
          </w:p>
        </w:tc>
        <w:tc>
          <w:tcPr>
            <w:tcW w:w="1843" w:type="dxa"/>
            <w:tcBorders>
              <w:top w:val="single" w:sz="4" w:space="0" w:color="auto"/>
              <w:bottom w:val="single" w:sz="4" w:space="0" w:color="auto"/>
            </w:tcBorders>
            <w:shd w:val="clear" w:color="auto" w:fill="auto"/>
            <w:noWrap/>
            <w:vAlign w:val="center"/>
            <w:hideMark/>
          </w:tcPr>
          <w:p w14:paraId="45CC68B7"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ORGANIK</w:t>
            </w:r>
          </w:p>
        </w:tc>
        <w:tc>
          <w:tcPr>
            <w:tcW w:w="1842" w:type="dxa"/>
            <w:tcBorders>
              <w:top w:val="single" w:sz="4" w:space="0" w:color="auto"/>
              <w:bottom w:val="single" w:sz="4" w:space="0" w:color="auto"/>
            </w:tcBorders>
            <w:shd w:val="clear" w:color="auto" w:fill="auto"/>
            <w:noWrap/>
            <w:vAlign w:val="center"/>
            <w:hideMark/>
          </w:tcPr>
          <w:p w14:paraId="4DDA174F"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ANORGANIK</w:t>
            </w:r>
          </w:p>
        </w:tc>
        <w:tc>
          <w:tcPr>
            <w:tcW w:w="1985" w:type="dxa"/>
            <w:tcBorders>
              <w:top w:val="single" w:sz="4" w:space="0" w:color="auto"/>
              <w:bottom w:val="single" w:sz="4" w:space="0" w:color="auto"/>
            </w:tcBorders>
            <w:shd w:val="clear" w:color="auto" w:fill="auto"/>
            <w:noWrap/>
            <w:vAlign w:val="center"/>
            <w:hideMark/>
          </w:tcPr>
          <w:p w14:paraId="42BD21F1"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ORGANIK</w:t>
            </w:r>
          </w:p>
        </w:tc>
        <w:tc>
          <w:tcPr>
            <w:tcW w:w="1984" w:type="dxa"/>
            <w:tcBorders>
              <w:top w:val="single" w:sz="4" w:space="0" w:color="auto"/>
              <w:bottom w:val="single" w:sz="4" w:space="0" w:color="auto"/>
            </w:tcBorders>
            <w:shd w:val="clear" w:color="auto" w:fill="auto"/>
            <w:noWrap/>
            <w:vAlign w:val="center"/>
            <w:hideMark/>
          </w:tcPr>
          <w:p w14:paraId="6CCBF822"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ANORGANIK</w:t>
            </w:r>
          </w:p>
        </w:tc>
      </w:tr>
      <w:tr w:rsidR="00EB3019" w:rsidRPr="00714E98" w14:paraId="1625DBC5" w14:textId="77777777" w:rsidTr="00D4674C">
        <w:trPr>
          <w:trHeight w:val="330"/>
        </w:trPr>
        <w:tc>
          <w:tcPr>
            <w:tcW w:w="1423" w:type="dxa"/>
            <w:tcBorders>
              <w:top w:val="single" w:sz="4" w:space="0" w:color="auto"/>
              <w:bottom w:val="single" w:sz="8" w:space="0" w:color="auto"/>
            </w:tcBorders>
            <w:shd w:val="clear" w:color="auto" w:fill="auto"/>
            <w:noWrap/>
            <w:vAlign w:val="center"/>
            <w:hideMark/>
          </w:tcPr>
          <w:p w14:paraId="29C1F1ED" w14:textId="3B2B0184"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1</w:t>
            </w:r>
            <w:r w:rsidR="003E670F">
              <w:rPr>
                <w:rFonts w:eastAsia="Times New Roman" w:cs="Tahoma"/>
                <w:color w:val="000000"/>
                <w:sz w:val="20"/>
                <w:lang w:eastAsia="id-ID"/>
              </w:rPr>
              <w:t xml:space="preserve"> (Senin)</w:t>
            </w:r>
          </w:p>
        </w:tc>
        <w:tc>
          <w:tcPr>
            <w:tcW w:w="1843" w:type="dxa"/>
            <w:tcBorders>
              <w:top w:val="single" w:sz="4" w:space="0" w:color="auto"/>
              <w:bottom w:val="single" w:sz="8" w:space="0" w:color="auto"/>
            </w:tcBorders>
            <w:shd w:val="clear" w:color="auto" w:fill="auto"/>
            <w:noWrap/>
            <w:vAlign w:val="center"/>
            <w:hideMark/>
          </w:tcPr>
          <w:p w14:paraId="106ACBB2"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0,13</w:t>
            </w:r>
          </w:p>
        </w:tc>
        <w:tc>
          <w:tcPr>
            <w:tcW w:w="1842" w:type="dxa"/>
            <w:tcBorders>
              <w:top w:val="single" w:sz="4" w:space="0" w:color="auto"/>
              <w:bottom w:val="single" w:sz="8" w:space="0" w:color="auto"/>
            </w:tcBorders>
            <w:shd w:val="clear" w:color="auto" w:fill="auto"/>
            <w:noWrap/>
            <w:vAlign w:val="center"/>
            <w:hideMark/>
          </w:tcPr>
          <w:p w14:paraId="6C1520C9"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0,09</w:t>
            </w:r>
          </w:p>
        </w:tc>
        <w:tc>
          <w:tcPr>
            <w:tcW w:w="1985" w:type="dxa"/>
            <w:tcBorders>
              <w:top w:val="single" w:sz="4" w:space="0" w:color="auto"/>
              <w:bottom w:val="single" w:sz="8" w:space="0" w:color="auto"/>
            </w:tcBorders>
            <w:shd w:val="clear" w:color="auto" w:fill="auto"/>
            <w:noWrap/>
            <w:vAlign w:val="center"/>
            <w:hideMark/>
          </w:tcPr>
          <w:p w14:paraId="0197B6E9"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31,80</w:t>
            </w:r>
          </w:p>
        </w:tc>
        <w:tc>
          <w:tcPr>
            <w:tcW w:w="1984" w:type="dxa"/>
            <w:tcBorders>
              <w:top w:val="single" w:sz="4" w:space="0" w:color="auto"/>
              <w:bottom w:val="single" w:sz="8" w:space="0" w:color="auto"/>
            </w:tcBorders>
            <w:shd w:val="clear" w:color="auto" w:fill="auto"/>
            <w:noWrap/>
            <w:vAlign w:val="center"/>
            <w:hideMark/>
          </w:tcPr>
          <w:p w14:paraId="3450ADBC"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7,20</w:t>
            </w:r>
          </w:p>
        </w:tc>
      </w:tr>
      <w:tr w:rsidR="00D4674C" w:rsidRPr="00714E98" w14:paraId="629C0BB6" w14:textId="77777777" w:rsidTr="00D4674C">
        <w:trPr>
          <w:trHeight w:val="330"/>
        </w:trPr>
        <w:tc>
          <w:tcPr>
            <w:tcW w:w="1423" w:type="dxa"/>
            <w:tcBorders>
              <w:top w:val="single" w:sz="8" w:space="0" w:color="auto"/>
              <w:bottom w:val="single" w:sz="8" w:space="0" w:color="auto"/>
            </w:tcBorders>
            <w:shd w:val="clear" w:color="auto" w:fill="auto"/>
            <w:noWrap/>
            <w:vAlign w:val="center"/>
            <w:hideMark/>
          </w:tcPr>
          <w:p w14:paraId="456CC4B5" w14:textId="7BE5E9F5"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2</w:t>
            </w:r>
            <w:r w:rsidR="003E670F">
              <w:rPr>
                <w:rFonts w:eastAsia="Times New Roman" w:cs="Tahoma"/>
                <w:color w:val="000000"/>
                <w:sz w:val="20"/>
                <w:lang w:eastAsia="id-ID"/>
              </w:rPr>
              <w:t xml:space="preserve"> (Selasa)</w:t>
            </w:r>
          </w:p>
        </w:tc>
        <w:tc>
          <w:tcPr>
            <w:tcW w:w="1843" w:type="dxa"/>
            <w:tcBorders>
              <w:top w:val="single" w:sz="8" w:space="0" w:color="auto"/>
              <w:bottom w:val="single" w:sz="8" w:space="0" w:color="auto"/>
            </w:tcBorders>
            <w:shd w:val="clear" w:color="auto" w:fill="auto"/>
            <w:noWrap/>
            <w:vAlign w:val="center"/>
            <w:hideMark/>
          </w:tcPr>
          <w:p w14:paraId="78C3356B"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0,13</w:t>
            </w:r>
          </w:p>
        </w:tc>
        <w:tc>
          <w:tcPr>
            <w:tcW w:w="1842" w:type="dxa"/>
            <w:tcBorders>
              <w:top w:val="single" w:sz="8" w:space="0" w:color="auto"/>
              <w:bottom w:val="single" w:sz="8" w:space="0" w:color="auto"/>
            </w:tcBorders>
            <w:shd w:val="clear" w:color="auto" w:fill="auto"/>
            <w:noWrap/>
            <w:vAlign w:val="center"/>
            <w:hideMark/>
          </w:tcPr>
          <w:p w14:paraId="73E55469"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0,12</w:t>
            </w:r>
          </w:p>
        </w:tc>
        <w:tc>
          <w:tcPr>
            <w:tcW w:w="1985" w:type="dxa"/>
            <w:tcBorders>
              <w:top w:val="single" w:sz="8" w:space="0" w:color="auto"/>
              <w:bottom w:val="single" w:sz="8" w:space="0" w:color="auto"/>
            </w:tcBorders>
            <w:shd w:val="clear" w:color="auto" w:fill="auto"/>
            <w:noWrap/>
            <w:vAlign w:val="center"/>
            <w:hideMark/>
          </w:tcPr>
          <w:p w14:paraId="3FE43ACD"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28,50</w:t>
            </w:r>
          </w:p>
        </w:tc>
        <w:tc>
          <w:tcPr>
            <w:tcW w:w="1984" w:type="dxa"/>
            <w:tcBorders>
              <w:top w:val="single" w:sz="8" w:space="0" w:color="auto"/>
              <w:bottom w:val="single" w:sz="8" w:space="0" w:color="auto"/>
            </w:tcBorders>
            <w:shd w:val="clear" w:color="auto" w:fill="auto"/>
            <w:noWrap/>
            <w:vAlign w:val="center"/>
            <w:hideMark/>
          </w:tcPr>
          <w:p w14:paraId="31B0B1A6"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9,70</w:t>
            </w:r>
          </w:p>
        </w:tc>
      </w:tr>
      <w:tr w:rsidR="002F765B" w:rsidRPr="00714E98" w14:paraId="1908945C" w14:textId="77777777" w:rsidTr="00D4674C">
        <w:trPr>
          <w:trHeight w:val="330"/>
        </w:trPr>
        <w:tc>
          <w:tcPr>
            <w:tcW w:w="1423" w:type="dxa"/>
            <w:tcBorders>
              <w:top w:val="single" w:sz="8" w:space="0" w:color="auto"/>
            </w:tcBorders>
            <w:shd w:val="clear" w:color="auto" w:fill="auto"/>
            <w:noWrap/>
            <w:vAlign w:val="center"/>
            <w:hideMark/>
          </w:tcPr>
          <w:p w14:paraId="177A403A" w14:textId="612BB532"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3</w:t>
            </w:r>
            <w:r w:rsidR="003E670F">
              <w:rPr>
                <w:rFonts w:eastAsia="Times New Roman" w:cs="Tahoma"/>
                <w:color w:val="000000"/>
                <w:sz w:val="20"/>
                <w:lang w:eastAsia="id-ID"/>
              </w:rPr>
              <w:t xml:space="preserve"> (Rabu)</w:t>
            </w:r>
          </w:p>
        </w:tc>
        <w:tc>
          <w:tcPr>
            <w:tcW w:w="1843" w:type="dxa"/>
            <w:tcBorders>
              <w:top w:val="single" w:sz="8" w:space="0" w:color="auto"/>
            </w:tcBorders>
            <w:shd w:val="clear" w:color="auto" w:fill="auto"/>
            <w:noWrap/>
            <w:vAlign w:val="center"/>
            <w:hideMark/>
          </w:tcPr>
          <w:p w14:paraId="47FEB541"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0,14</w:t>
            </w:r>
          </w:p>
        </w:tc>
        <w:tc>
          <w:tcPr>
            <w:tcW w:w="1842" w:type="dxa"/>
            <w:tcBorders>
              <w:top w:val="single" w:sz="8" w:space="0" w:color="auto"/>
            </w:tcBorders>
            <w:shd w:val="clear" w:color="auto" w:fill="auto"/>
            <w:noWrap/>
            <w:vAlign w:val="center"/>
            <w:hideMark/>
          </w:tcPr>
          <w:p w14:paraId="117C63B2"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0,08</w:t>
            </w:r>
          </w:p>
        </w:tc>
        <w:tc>
          <w:tcPr>
            <w:tcW w:w="1985" w:type="dxa"/>
            <w:tcBorders>
              <w:top w:val="single" w:sz="8" w:space="0" w:color="auto"/>
            </w:tcBorders>
            <w:shd w:val="clear" w:color="auto" w:fill="auto"/>
            <w:noWrap/>
            <w:vAlign w:val="center"/>
            <w:hideMark/>
          </w:tcPr>
          <w:p w14:paraId="6C095869"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37,80</w:t>
            </w:r>
          </w:p>
        </w:tc>
        <w:tc>
          <w:tcPr>
            <w:tcW w:w="1984" w:type="dxa"/>
            <w:tcBorders>
              <w:top w:val="single" w:sz="8" w:space="0" w:color="auto"/>
            </w:tcBorders>
            <w:shd w:val="clear" w:color="auto" w:fill="auto"/>
            <w:noWrap/>
            <w:vAlign w:val="center"/>
            <w:hideMark/>
          </w:tcPr>
          <w:p w14:paraId="3D91AF8D"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7,30</w:t>
            </w:r>
          </w:p>
        </w:tc>
      </w:tr>
      <w:tr w:rsidR="002F765B" w:rsidRPr="00714E98" w14:paraId="05814510" w14:textId="77777777" w:rsidTr="00EB3019">
        <w:trPr>
          <w:trHeight w:val="330"/>
        </w:trPr>
        <w:tc>
          <w:tcPr>
            <w:tcW w:w="1423" w:type="dxa"/>
            <w:shd w:val="clear" w:color="auto" w:fill="auto"/>
            <w:noWrap/>
            <w:vAlign w:val="center"/>
            <w:hideMark/>
          </w:tcPr>
          <w:p w14:paraId="7930429E" w14:textId="64D31ED8"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4</w:t>
            </w:r>
            <w:r w:rsidR="003E670F">
              <w:rPr>
                <w:rFonts w:eastAsia="Times New Roman" w:cs="Tahoma"/>
                <w:color w:val="000000"/>
                <w:sz w:val="20"/>
                <w:lang w:eastAsia="id-ID"/>
              </w:rPr>
              <w:t xml:space="preserve"> (Kamis)</w:t>
            </w:r>
          </w:p>
        </w:tc>
        <w:tc>
          <w:tcPr>
            <w:tcW w:w="1843" w:type="dxa"/>
            <w:shd w:val="clear" w:color="auto" w:fill="auto"/>
            <w:noWrap/>
            <w:vAlign w:val="center"/>
            <w:hideMark/>
          </w:tcPr>
          <w:p w14:paraId="4B78A640"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0,13</w:t>
            </w:r>
          </w:p>
        </w:tc>
        <w:tc>
          <w:tcPr>
            <w:tcW w:w="1842" w:type="dxa"/>
            <w:shd w:val="clear" w:color="auto" w:fill="auto"/>
            <w:noWrap/>
            <w:vAlign w:val="center"/>
            <w:hideMark/>
          </w:tcPr>
          <w:p w14:paraId="6E8ED304"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0,06</w:t>
            </w:r>
          </w:p>
        </w:tc>
        <w:tc>
          <w:tcPr>
            <w:tcW w:w="1985" w:type="dxa"/>
            <w:shd w:val="clear" w:color="auto" w:fill="auto"/>
            <w:noWrap/>
            <w:vAlign w:val="center"/>
            <w:hideMark/>
          </w:tcPr>
          <w:p w14:paraId="784244A0"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22,50</w:t>
            </w:r>
          </w:p>
        </w:tc>
        <w:tc>
          <w:tcPr>
            <w:tcW w:w="1984" w:type="dxa"/>
            <w:shd w:val="clear" w:color="auto" w:fill="auto"/>
            <w:noWrap/>
            <w:vAlign w:val="center"/>
            <w:hideMark/>
          </w:tcPr>
          <w:p w14:paraId="214F97DA"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2,60</w:t>
            </w:r>
          </w:p>
        </w:tc>
      </w:tr>
      <w:tr w:rsidR="00366F00" w:rsidRPr="00714E98" w14:paraId="4EFE6164" w14:textId="77777777" w:rsidTr="00EB3019">
        <w:trPr>
          <w:trHeight w:val="330"/>
        </w:trPr>
        <w:tc>
          <w:tcPr>
            <w:tcW w:w="1423" w:type="dxa"/>
            <w:shd w:val="clear" w:color="auto" w:fill="auto"/>
            <w:noWrap/>
            <w:vAlign w:val="center"/>
            <w:hideMark/>
          </w:tcPr>
          <w:p w14:paraId="4B433980" w14:textId="09FD39A3"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5</w:t>
            </w:r>
            <w:r w:rsidR="003E670F">
              <w:rPr>
                <w:rFonts w:eastAsia="Times New Roman" w:cs="Tahoma"/>
                <w:color w:val="000000"/>
                <w:sz w:val="20"/>
                <w:lang w:eastAsia="id-ID"/>
              </w:rPr>
              <w:t xml:space="preserve"> (Jumat)</w:t>
            </w:r>
          </w:p>
        </w:tc>
        <w:tc>
          <w:tcPr>
            <w:tcW w:w="1843" w:type="dxa"/>
            <w:shd w:val="clear" w:color="auto" w:fill="auto"/>
            <w:noWrap/>
            <w:vAlign w:val="center"/>
            <w:hideMark/>
          </w:tcPr>
          <w:p w14:paraId="6D01B04D"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0,12</w:t>
            </w:r>
          </w:p>
        </w:tc>
        <w:tc>
          <w:tcPr>
            <w:tcW w:w="1842" w:type="dxa"/>
            <w:shd w:val="clear" w:color="auto" w:fill="auto"/>
            <w:noWrap/>
            <w:vAlign w:val="center"/>
            <w:hideMark/>
          </w:tcPr>
          <w:p w14:paraId="74D55AC7"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0,10</w:t>
            </w:r>
          </w:p>
        </w:tc>
        <w:tc>
          <w:tcPr>
            <w:tcW w:w="1985" w:type="dxa"/>
            <w:shd w:val="clear" w:color="auto" w:fill="auto"/>
            <w:noWrap/>
            <w:vAlign w:val="center"/>
            <w:hideMark/>
          </w:tcPr>
          <w:p w14:paraId="38087835"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31,10</w:t>
            </w:r>
          </w:p>
        </w:tc>
        <w:tc>
          <w:tcPr>
            <w:tcW w:w="1984" w:type="dxa"/>
            <w:shd w:val="clear" w:color="auto" w:fill="auto"/>
            <w:noWrap/>
            <w:vAlign w:val="center"/>
            <w:hideMark/>
          </w:tcPr>
          <w:p w14:paraId="37F86318"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8,50</w:t>
            </w:r>
          </w:p>
        </w:tc>
      </w:tr>
      <w:tr w:rsidR="00366F00" w:rsidRPr="00714E98" w14:paraId="7BE4B65F" w14:textId="77777777" w:rsidTr="00EB3019">
        <w:trPr>
          <w:trHeight w:val="330"/>
        </w:trPr>
        <w:tc>
          <w:tcPr>
            <w:tcW w:w="1423" w:type="dxa"/>
            <w:shd w:val="clear" w:color="auto" w:fill="auto"/>
            <w:noWrap/>
            <w:vAlign w:val="center"/>
            <w:hideMark/>
          </w:tcPr>
          <w:p w14:paraId="0FEB12B9" w14:textId="1F3C2F22"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6</w:t>
            </w:r>
            <w:r w:rsidR="003E670F">
              <w:rPr>
                <w:rFonts w:eastAsia="Times New Roman" w:cs="Tahoma"/>
                <w:color w:val="000000"/>
                <w:sz w:val="20"/>
                <w:lang w:eastAsia="id-ID"/>
              </w:rPr>
              <w:t xml:space="preserve"> (Sabtu)</w:t>
            </w:r>
          </w:p>
        </w:tc>
        <w:tc>
          <w:tcPr>
            <w:tcW w:w="1843" w:type="dxa"/>
            <w:shd w:val="clear" w:color="auto" w:fill="auto"/>
            <w:noWrap/>
            <w:vAlign w:val="center"/>
            <w:hideMark/>
          </w:tcPr>
          <w:p w14:paraId="4839EB12"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0,14</w:t>
            </w:r>
          </w:p>
        </w:tc>
        <w:tc>
          <w:tcPr>
            <w:tcW w:w="1842" w:type="dxa"/>
            <w:shd w:val="clear" w:color="auto" w:fill="auto"/>
            <w:noWrap/>
            <w:vAlign w:val="center"/>
            <w:hideMark/>
          </w:tcPr>
          <w:p w14:paraId="70FBDD4A"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0,12</w:t>
            </w:r>
          </w:p>
        </w:tc>
        <w:tc>
          <w:tcPr>
            <w:tcW w:w="1985" w:type="dxa"/>
            <w:shd w:val="clear" w:color="auto" w:fill="auto"/>
            <w:noWrap/>
            <w:vAlign w:val="center"/>
            <w:hideMark/>
          </w:tcPr>
          <w:p w14:paraId="0965523A"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40,40</w:t>
            </w:r>
          </w:p>
        </w:tc>
        <w:tc>
          <w:tcPr>
            <w:tcW w:w="1984" w:type="dxa"/>
            <w:shd w:val="clear" w:color="auto" w:fill="auto"/>
            <w:noWrap/>
            <w:vAlign w:val="center"/>
            <w:hideMark/>
          </w:tcPr>
          <w:p w14:paraId="0F103598"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3,50</w:t>
            </w:r>
          </w:p>
        </w:tc>
      </w:tr>
      <w:tr w:rsidR="00366F00" w:rsidRPr="00714E98" w14:paraId="5D038908" w14:textId="77777777" w:rsidTr="00EB3019">
        <w:trPr>
          <w:trHeight w:val="330"/>
        </w:trPr>
        <w:tc>
          <w:tcPr>
            <w:tcW w:w="1423" w:type="dxa"/>
            <w:shd w:val="clear" w:color="auto" w:fill="auto"/>
            <w:noWrap/>
            <w:vAlign w:val="center"/>
            <w:hideMark/>
          </w:tcPr>
          <w:p w14:paraId="10355685" w14:textId="308D5A49"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7</w:t>
            </w:r>
            <w:r w:rsidR="003E670F">
              <w:rPr>
                <w:rFonts w:eastAsia="Times New Roman" w:cs="Tahoma"/>
                <w:color w:val="000000"/>
                <w:sz w:val="20"/>
                <w:lang w:eastAsia="id-ID"/>
              </w:rPr>
              <w:t xml:space="preserve"> (Minggu)</w:t>
            </w:r>
          </w:p>
        </w:tc>
        <w:tc>
          <w:tcPr>
            <w:tcW w:w="1843" w:type="dxa"/>
            <w:shd w:val="clear" w:color="auto" w:fill="auto"/>
            <w:noWrap/>
            <w:vAlign w:val="center"/>
            <w:hideMark/>
          </w:tcPr>
          <w:p w14:paraId="6944F778" w14:textId="77777777" w:rsidR="00366F00" w:rsidRPr="00FB24AC" w:rsidRDefault="00366F00" w:rsidP="003E670F">
            <w:pPr>
              <w:jc w:val="center"/>
              <w:rPr>
                <w:rFonts w:eastAsia="Times New Roman" w:cs="Tahoma"/>
                <w:sz w:val="20"/>
                <w:lang w:eastAsia="id-ID"/>
              </w:rPr>
            </w:pPr>
            <w:r w:rsidRPr="00FB24AC">
              <w:rPr>
                <w:rFonts w:eastAsia="Times New Roman" w:cs="Tahoma"/>
                <w:sz w:val="20"/>
                <w:lang w:eastAsia="id-ID"/>
              </w:rPr>
              <w:t>0,31</w:t>
            </w:r>
          </w:p>
        </w:tc>
        <w:tc>
          <w:tcPr>
            <w:tcW w:w="1842" w:type="dxa"/>
            <w:shd w:val="clear" w:color="auto" w:fill="auto"/>
            <w:noWrap/>
            <w:vAlign w:val="center"/>
            <w:hideMark/>
          </w:tcPr>
          <w:p w14:paraId="15D6978E" w14:textId="77777777" w:rsidR="00366F00" w:rsidRPr="00FB24AC" w:rsidRDefault="00366F00" w:rsidP="003E670F">
            <w:pPr>
              <w:jc w:val="center"/>
              <w:rPr>
                <w:rFonts w:eastAsia="Times New Roman" w:cs="Tahoma"/>
                <w:sz w:val="20"/>
                <w:lang w:eastAsia="id-ID"/>
              </w:rPr>
            </w:pPr>
            <w:r w:rsidRPr="00FB24AC">
              <w:rPr>
                <w:rFonts w:eastAsia="Times New Roman" w:cs="Tahoma"/>
                <w:sz w:val="20"/>
                <w:lang w:eastAsia="id-ID"/>
              </w:rPr>
              <w:t>0,12</w:t>
            </w:r>
          </w:p>
        </w:tc>
        <w:tc>
          <w:tcPr>
            <w:tcW w:w="1985" w:type="dxa"/>
            <w:shd w:val="clear" w:color="auto" w:fill="auto"/>
            <w:noWrap/>
            <w:vAlign w:val="center"/>
            <w:hideMark/>
          </w:tcPr>
          <w:p w14:paraId="6480D7B5" w14:textId="77777777" w:rsidR="00366F00" w:rsidRPr="00FB24AC" w:rsidRDefault="00366F00" w:rsidP="003E670F">
            <w:pPr>
              <w:jc w:val="center"/>
              <w:rPr>
                <w:rFonts w:eastAsia="Times New Roman" w:cs="Tahoma"/>
                <w:sz w:val="20"/>
                <w:lang w:eastAsia="id-ID"/>
              </w:rPr>
            </w:pPr>
            <w:r w:rsidRPr="00FB24AC">
              <w:rPr>
                <w:rFonts w:eastAsia="Times New Roman" w:cs="Tahoma"/>
                <w:sz w:val="20"/>
                <w:lang w:eastAsia="id-ID"/>
              </w:rPr>
              <w:t>53,10</w:t>
            </w:r>
          </w:p>
        </w:tc>
        <w:tc>
          <w:tcPr>
            <w:tcW w:w="1984" w:type="dxa"/>
            <w:shd w:val="clear" w:color="auto" w:fill="auto"/>
            <w:noWrap/>
            <w:vAlign w:val="center"/>
            <w:hideMark/>
          </w:tcPr>
          <w:p w14:paraId="3DE032A4" w14:textId="77777777" w:rsidR="00366F00" w:rsidRPr="00FB24AC" w:rsidRDefault="00366F00" w:rsidP="003E670F">
            <w:pPr>
              <w:jc w:val="center"/>
              <w:rPr>
                <w:rFonts w:eastAsia="Times New Roman" w:cs="Tahoma"/>
                <w:sz w:val="20"/>
                <w:lang w:eastAsia="id-ID"/>
              </w:rPr>
            </w:pPr>
            <w:r w:rsidRPr="00FB24AC">
              <w:rPr>
                <w:rFonts w:eastAsia="Times New Roman" w:cs="Tahoma"/>
                <w:sz w:val="20"/>
                <w:lang w:eastAsia="id-ID"/>
              </w:rPr>
              <w:t>5,60</w:t>
            </w:r>
          </w:p>
        </w:tc>
      </w:tr>
      <w:tr w:rsidR="00366F00" w:rsidRPr="00714E98" w14:paraId="4E86F43E" w14:textId="77777777" w:rsidTr="00EB3019">
        <w:trPr>
          <w:trHeight w:val="315"/>
        </w:trPr>
        <w:tc>
          <w:tcPr>
            <w:tcW w:w="1423" w:type="dxa"/>
            <w:shd w:val="clear" w:color="auto" w:fill="auto"/>
            <w:noWrap/>
            <w:vAlign w:val="center"/>
            <w:hideMark/>
          </w:tcPr>
          <w:p w14:paraId="6BACCE5F" w14:textId="39CD6F3F"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8</w:t>
            </w:r>
            <w:r w:rsidR="003E670F">
              <w:rPr>
                <w:rFonts w:eastAsia="Times New Roman" w:cs="Tahoma"/>
                <w:color w:val="000000"/>
                <w:sz w:val="20"/>
                <w:lang w:eastAsia="id-ID"/>
              </w:rPr>
              <w:t xml:space="preserve"> (Senin)</w:t>
            </w:r>
          </w:p>
        </w:tc>
        <w:tc>
          <w:tcPr>
            <w:tcW w:w="1843" w:type="dxa"/>
            <w:shd w:val="clear" w:color="auto" w:fill="auto"/>
            <w:noWrap/>
            <w:vAlign w:val="center"/>
            <w:hideMark/>
          </w:tcPr>
          <w:p w14:paraId="5F7603E0"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0,15</w:t>
            </w:r>
          </w:p>
        </w:tc>
        <w:tc>
          <w:tcPr>
            <w:tcW w:w="1842" w:type="dxa"/>
            <w:shd w:val="clear" w:color="auto" w:fill="auto"/>
            <w:noWrap/>
            <w:vAlign w:val="center"/>
            <w:hideMark/>
          </w:tcPr>
          <w:p w14:paraId="4D7FA1D5"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0,08</w:t>
            </w:r>
          </w:p>
        </w:tc>
        <w:tc>
          <w:tcPr>
            <w:tcW w:w="1985" w:type="dxa"/>
            <w:shd w:val="clear" w:color="auto" w:fill="auto"/>
            <w:noWrap/>
            <w:vAlign w:val="center"/>
            <w:hideMark/>
          </w:tcPr>
          <w:p w14:paraId="34705314"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30,70</w:t>
            </w:r>
          </w:p>
        </w:tc>
        <w:tc>
          <w:tcPr>
            <w:tcW w:w="1984" w:type="dxa"/>
            <w:shd w:val="clear" w:color="auto" w:fill="auto"/>
            <w:noWrap/>
            <w:vAlign w:val="center"/>
            <w:hideMark/>
          </w:tcPr>
          <w:p w14:paraId="542FF2EB" w14:textId="77777777" w:rsidR="00366F00" w:rsidRPr="00FB24AC" w:rsidRDefault="00366F00" w:rsidP="003E670F">
            <w:pPr>
              <w:jc w:val="center"/>
              <w:rPr>
                <w:rFonts w:eastAsia="Times New Roman" w:cs="Tahoma"/>
                <w:color w:val="000000"/>
                <w:sz w:val="20"/>
                <w:lang w:eastAsia="id-ID"/>
              </w:rPr>
            </w:pPr>
            <w:r w:rsidRPr="00FB24AC">
              <w:rPr>
                <w:rFonts w:eastAsia="Times New Roman" w:cs="Tahoma"/>
                <w:color w:val="000000"/>
                <w:sz w:val="20"/>
                <w:lang w:eastAsia="id-ID"/>
              </w:rPr>
              <w:t>2,80</w:t>
            </w:r>
          </w:p>
        </w:tc>
      </w:tr>
      <w:tr w:rsidR="00366F00" w:rsidRPr="00714E98" w14:paraId="57A1A227" w14:textId="77777777" w:rsidTr="00EB3019">
        <w:trPr>
          <w:trHeight w:val="315"/>
        </w:trPr>
        <w:tc>
          <w:tcPr>
            <w:tcW w:w="1423" w:type="dxa"/>
            <w:shd w:val="clear" w:color="auto" w:fill="auto"/>
            <w:noWrap/>
            <w:vAlign w:val="center"/>
            <w:hideMark/>
          </w:tcPr>
          <w:p w14:paraId="2A54C451"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Total</w:t>
            </w:r>
          </w:p>
        </w:tc>
        <w:tc>
          <w:tcPr>
            <w:tcW w:w="1843" w:type="dxa"/>
            <w:shd w:val="clear" w:color="auto" w:fill="auto"/>
            <w:noWrap/>
            <w:vAlign w:val="center"/>
            <w:hideMark/>
          </w:tcPr>
          <w:p w14:paraId="10FC3072"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1,24</w:t>
            </w:r>
          </w:p>
        </w:tc>
        <w:tc>
          <w:tcPr>
            <w:tcW w:w="1842" w:type="dxa"/>
            <w:shd w:val="clear" w:color="auto" w:fill="auto"/>
            <w:noWrap/>
            <w:vAlign w:val="center"/>
            <w:hideMark/>
          </w:tcPr>
          <w:p w14:paraId="35DB30CC"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0,75</w:t>
            </w:r>
          </w:p>
        </w:tc>
        <w:tc>
          <w:tcPr>
            <w:tcW w:w="1985" w:type="dxa"/>
            <w:shd w:val="clear" w:color="auto" w:fill="auto"/>
            <w:noWrap/>
            <w:vAlign w:val="center"/>
            <w:hideMark/>
          </w:tcPr>
          <w:p w14:paraId="34EBE278"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275,90</w:t>
            </w:r>
          </w:p>
        </w:tc>
        <w:tc>
          <w:tcPr>
            <w:tcW w:w="1984" w:type="dxa"/>
            <w:shd w:val="clear" w:color="auto" w:fill="auto"/>
            <w:noWrap/>
            <w:vAlign w:val="center"/>
            <w:hideMark/>
          </w:tcPr>
          <w:p w14:paraId="585BDFB2"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47,20</w:t>
            </w:r>
          </w:p>
        </w:tc>
      </w:tr>
      <w:tr w:rsidR="00EB3019" w:rsidRPr="00714E98" w14:paraId="640238A8" w14:textId="77777777" w:rsidTr="00EB3019">
        <w:trPr>
          <w:trHeight w:val="315"/>
        </w:trPr>
        <w:tc>
          <w:tcPr>
            <w:tcW w:w="1423" w:type="dxa"/>
            <w:tcBorders>
              <w:bottom w:val="single" w:sz="4" w:space="0" w:color="auto"/>
            </w:tcBorders>
            <w:shd w:val="clear" w:color="auto" w:fill="auto"/>
            <w:noWrap/>
            <w:vAlign w:val="center"/>
            <w:hideMark/>
          </w:tcPr>
          <w:p w14:paraId="6ED6A0FC"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lastRenderedPageBreak/>
              <w:t>Rata-Rata</w:t>
            </w:r>
          </w:p>
        </w:tc>
        <w:tc>
          <w:tcPr>
            <w:tcW w:w="1843" w:type="dxa"/>
            <w:tcBorders>
              <w:bottom w:val="single" w:sz="4" w:space="0" w:color="auto"/>
            </w:tcBorders>
            <w:shd w:val="clear" w:color="auto" w:fill="auto"/>
            <w:noWrap/>
            <w:vAlign w:val="center"/>
            <w:hideMark/>
          </w:tcPr>
          <w:p w14:paraId="3AEAD630"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0,15</w:t>
            </w:r>
          </w:p>
        </w:tc>
        <w:tc>
          <w:tcPr>
            <w:tcW w:w="1842" w:type="dxa"/>
            <w:tcBorders>
              <w:bottom w:val="single" w:sz="4" w:space="0" w:color="auto"/>
            </w:tcBorders>
            <w:shd w:val="clear" w:color="auto" w:fill="auto"/>
            <w:noWrap/>
            <w:vAlign w:val="center"/>
            <w:hideMark/>
          </w:tcPr>
          <w:p w14:paraId="5E27C5D4"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0,09</w:t>
            </w:r>
          </w:p>
        </w:tc>
        <w:tc>
          <w:tcPr>
            <w:tcW w:w="1985" w:type="dxa"/>
            <w:tcBorders>
              <w:bottom w:val="single" w:sz="4" w:space="0" w:color="auto"/>
            </w:tcBorders>
            <w:shd w:val="clear" w:color="auto" w:fill="auto"/>
            <w:noWrap/>
            <w:vAlign w:val="center"/>
            <w:hideMark/>
          </w:tcPr>
          <w:p w14:paraId="36DD406A"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34,49</w:t>
            </w:r>
          </w:p>
        </w:tc>
        <w:tc>
          <w:tcPr>
            <w:tcW w:w="1984" w:type="dxa"/>
            <w:tcBorders>
              <w:bottom w:val="single" w:sz="4" w:space="0" w:color="auto"/>
            </w:tcBorders>
            <w:shd w:val="clear" w:color="auto" w:fill="auto"/>
            <w:noWrap/>
            <w:vAlign w:val="center"/>
            <w:hideMark/>
          </w:tcPr>
          <w:p w14:paraId="60FCF9A6"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5,90</w:t>
            </w:r>
          </w:p>
        </w:tc>
      </w:tr>
      <w:tr w:rsidR="00EB3019" w:rsidRPr="00714E98" w14:paraId="3FDC067A" w14:textId="77777777" w:rsidTr="00EB3019">
        <w:trPr>
          <w:trHeight w:val="315"/>
        </w:trPr>
        <w:tc>
          <w:tcPr>
            <w:tcW w:w="1423" w:type="dxa"/>
            <w:tcBorders>
              <w:top w:val="single" w:sz="4" w:space="0" w:color="auto"/>
              <w:bottom w:val="single" w:sz="4" w:space="0" w:color="auto"/>
            </w:tcBorders>
            <w:shd w:val="clear" w:color="auto" w:fill="auto"/>
            <w:noWrap/>
            <w:vAlign w:val="center"/>
            <w:hideMark/>
          </w:tcPr>
          <w:p w14:paraId="44447FB0" w14:textId="77777777" w:rsidR="00366F00" w:rsidRPr="00FB24AC" w:rsidRDefault="00366F00" w:rsidP="003E670F">
            <w:pPr>
              <w:jc w:val="center"/>
              <w:rPr>
                <w:rFonts w:eastAsia="Times New Roman" w:cs="Tahoma"/>
                <w:b/>
                <w:bCs/>
                <w:color w:val="000000"/>
                <w:sz w:val="20"/>
                <w:lang w:eastAsia="id-ID"/>
              </w:rPr>
            </w:pPr>
            <w:r w:rsidRPr="00FB24AC">
              <w:rPr>
                <w:rFonts w:eastAsia="Times New Roman" w:cs="Tahoma"/>
                <w:b/>
                <w:bCs/>
                <w:color w:val="000000"/>
                <w:sz w:val="20"/>
                <w:lang w:eastAsia="id-ID"/>
              </w:rPr>
              <w:t>Timbulan</w:t>
            </w:r>
          </w:p>
        </w:tc>
        <w:tc>
          <w:tcPr>
            <w:tcW w:w="1843" w:type="dxa"/>
            <w:tcBorders>
              <w:top w:val="single" w:sz="4" w:space="0" w:color="auto"/>
              <w:bottom w:val="single" w:sz="4" w:space="0" w:color="auto"/>
            </w:tcBorders>
            <w:shd w:val="clear" w:color="auto" w:fill="auto"/>
            <w:noWrap/>
            <w:vAlign w:val="center"/>
            <w:hideMark/>
          </w:tcPr>
          <w:p w14:paraId="12E36A0B"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0,0022</w:t>
            </w:r>
          </w:p>
        </w:tc>
        <w:tc>
          <w:tcPr>
            <w:tcW w:w="1842" w:type="dxa"/>
            <w:tcBorders>
              <w:top w:val="single" w:sz="4" w:space="0" w:color="auto"/>
              <w:bottom w:val="single" w:sz="4" w:space="0" w:color="auto"/>
            </w:tcBorders>
            <w:shd w:val="clear" w:color="auto" w:fill="auto"/>
            <w:noWrap/>
            <w:vAlign w:val="center"/>
            <w:hideMark/>
          </w:tcPr>
          <w:p w14:paraId="3967D913"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0,0013</w:t>
            </w:r>
          </w:p>
        </w:tc>
        <w:tc>
          <w:tcPr>
            <w:tcW w:w="1985" w:type="dxa"/>
            <w:tcBorders>
              <w:top w:val="single" w:sz="4" w:space="0" w:color="auto"/>
              <w:bottom w:val="single" w:sz="4" w:space="0" w:color="auto"/>
            </w:tcBorders>
            <w:shd w:val="clear" w:color="auto" w:fill="auto"/>
            <w:noWrap/>
            <w:vAlign w:val="center"/>
            <w:hideMark/>
          </w:tcPr>
          <w:p w14:paraId="5FFF86C4"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0,50</w:t>
            </w:r>
          </w:p>
        </w:tc>
        <w:tc>
          <w:tcPr>
            <w:tcW w:w="1984" w:type="dxa"/>
            <w:tcBorders>
              <w:top w:val="single" w:sz="4" w:space="0" w:color="auto"/>
              <w:bottom w:val="single" w:sz="4" w:space="0" w:color="auto"/>
            </w:tcBorders>
            <w:shd w:val="clear" w:color="auto" w:fill="auto"/>
            <w:noWrap/>
            <w:vAlign w:val="center"/>
            <w:hideMark/>
          </w:tcPr>
          <w:p w14:paraId="68E1F760" w14:textId="77777777" w:rsidR="00366F00" w:rsidRPr="00FB24AC" w:rsidRDefault="00366F00" w:rsidP="003E670F">
            <w:pPr>
              <w:jc w:val="center"/>
              <w:rPr>
                <w:rFonts w:eastAsia="Times New Roman" w:cs="Tahoma"/>
                <w:b/>
                <w:color w:val="000000"/>
                <w:sz w:val="20"/>
                <w:lang w:eastAsia="id-ID"/>
              </w:rPr>
            </w:pPr>
            <w:r w:rsidRPr="00FB24AC">
              <w:rPr>
                <w:rFonts w:eastAsia="Times New Roman" w:cs="Tahoma"/>
                <w:b/>
                <w:color w:val="000000"/>
                <w:sz w:val="20"/>
                <w:lang w:eastAsia="id-ID"/>
              </w:rPr>
              <w:t>0,09</w:t>
            </w:r>
          </w:p>
        </w:tc>
      </w:tr>
    </w:tbl>
    <w:p w14:paraId="4D38B53B" w14:textId="4B7BFC33" w:rsidR="00D502C7" w:rsidRPr="00F1423B" w:rsidRDefault="00D502C7" w:rsidP="00CF5413">
      <w:pPr>
        <w:ind w:firstLine="567"/>
        <w:rPr>
          <w:rFonts w:cs="Tahoma"/>
          <w:sz w:val="20"/>
          <w:szCs w:val="22"/>
        </w:rPr>
      </w:pPr>
      <w:r w:rsidRPr="002F765B">
        <w:rPr>
          <w:rFonts w:cs="Tahoma"/>
          <w:szCs w:val="22"/>
        </w:rPr>
        <w:t xml:space="preserve">Berdasarkan </w:t>
      </w:r>
      <w:r w:rsidRPr="002F765B">
        <w:rPr>
          <w:rFonts w:cs="Tahoma"/>
          <w:b/>
          <w:szCs w:val="22"/>
        </w:rPr>
        <w:t>Tabel 1</w:t>
      </w:r>
      <w:r w:rsidR="002B5A49" w:rsidRPr="002F765B">
        <w:rPr>
          <w:rFonts w:cs="Tahoma"/>
          <w:szCs w:val="22"/>
        </w:rPr>
        <w:t xml:space="preserve"> dapat diketahui bahwa </w:t>
      </w:r>
      <w:r w:rsidR="003D7B65">
        <w:rPr>
          <w:rFonts w:cs="Tahoma"/>
          <w:szCs w:val="22"/>
        </w:rPr>
        <w:t>hasil perhitungan t</w:t>
      </w:r>
      <w:r w:rsidR="002B5A49" w:rsidRPr="002F765B">
        <w:rPr>
          <w:rFonts w:cs="Tahoma"/>
          <w:szCs w:val="22"/>
        </w:rPr>
        <w:t>imbulan sampah dari sampah organik adalah 0,50 kg/unit/hari atau 0,0022 m</w:t>
      </w:r>
      <w:r w:rsidR="002B5A49" w:rsidRPr="002F765B">
        <w:rPr>
          <w:rFonts w:cs="Tahoma"/>
          <w:szCs w:val="22"/>
          <w:vertAlign w:val="superscript"/>
        </w:rPr>
        <w:t>3</w:t>
      </w:r>
      <w:r w:rsidR="009F0225">
        <w:rPr>
          <w:rFonts w:cs="Tahoma"/>
          <w:szCs w:val="22"/>
        </w:rPr>
        <w:t xml:space="preserve">/unit/hari, sedangkan sampah </w:t>
      </w:r>
      <w:r w:rsidR="002B5A49" w:rsidRPr="002F765B">
        <w:rPr>
          <w:rFonts w:cs="Tahoma"/>
          <w:szCs w:val="22"/>
        </w:rPr>
        <w:t>anorganik adalah 0,09 kg/unit/hari atau 0,0013 m</w:t>
      </w:r>
      <w:r w:rsidR="002B5A49" w:rsidRPr="002F765B">
        <w:rPr>
          <w:rFonts w:cs="Tahoma"/>
          <w:szCs w:val="22"/>
          <w:vertAlign w:val="superscript"/>
        </w:rPr>
        <w:t>3</w:t>
      </w:r>
      <w:r w:rsidR="002B5A49" w:rsidRPr="002F765B">
        <w:rPr>
          <w:rFonts w:cs="Tahoma"/>
          <w:szCs w:val="22"/>
        </w:rPr>
        <w:t>/unit/hari.</w:t>
      </w:r>
      <w:r w:rsidR="00B05E70" w:rsidRPr="002F765B">
        <w:rPr>
          <w:rFonts w:cs="Tahoma"/>
          <w:szCs w:val="22"/>
        </w:rPr>
        <w:t xml:space="preserve"> </w:t>
      </w:r>
      <w:r w:rsidR="00F63E6C" w:rsidRPr="00F63E6C">
        <w:rPr>
          <w:rFonts w:cs="Tahoma"/>
          <w:szCs w:val="22"/>
        </w:rPr>
        <w:t xml:space="preserve">Rata- rata timbulan sampah tidak akan sama antara satu daerah dengan daerah lainnya, atau suatu negara dengan negara lainnya </w:t>
      </w:r>
      <w:r w:rsidR="00F63E6C" w:rsidRPr="003E670F">
        <w:rPr>
          <w:rFonts w:cs="Tahoma"/>
          <w:szCs w:val="22"/>
        </w:rPr>
        <w:t>(Damanhuri &amp; Padmi, 2010</w:t>
      </w:r>
      <w:r w:rsidR="00F63E6C" w:rsidRPr="00F63E6C">
        <w:rPr>
          <w:rFonts w:cs="Tahoma"/>
          <w:szCs w:val="22"/>
        </w:rPr>
        <w:t>).</w:t>
      </w:r>
      <w:r w:rsidR="00B05E70" w:rsidRPr="002F765B">
        <w:rPr>
          <w:rFonts w:cs="Tahoma"/>
          <w:szCs w:val="22"/>
        </w:rPr>
        <w:t>Timbulan sampah yang dihasilkan oleh</w:t>
      </w:r>
      <w:r w:rsidR="00EF5581" w:rsidRPr="002F765B">
        <w:rPr>
          <w:rFonts w:cs="Tahoma"/>
          <w:szCs w:val="22"/>
        </w:rPr>
        <w:t xml:space="preserve"> Pasar</w:t>
      </w:r>
      <w:r w:rsidR="00B05E70" w:rsidRPr="002F765B">
        <w:rPr>
          <w:rFonts w:cs="Tahoma"/>
          <w:szCs w:val="22"/>
        </w:rPr>
        <w:t xml:space="preserve"> Keramat Indah </w:t>
      </w:r>
      <w:r w:rsidR="00EF5581" w:rsidRPr="002F765B">
        <w:rPr>
          <w:rFonts w:cs="Tahoma"/>
          <w:szCs w:val="22"/>
        </w:rPr>
        <w:t>berdasarkan luas pasar adalah sebesar 0,049 kg/m</w:t>
      </w:r>
      <w:r w:rsidR="00EF5581" w:rsidRPr="002F765B">
        <w:rPr>
          <w:rFonts w:cs="Tahoma"/>
          <w:szCs w:val="22"/>
          <w:vertAlign w:val="superscript"/>
        </w:rPr>
        <w:t>2</w:t>
      </w:r>
      <w:r w:rsidR="00EF5581" w:rsidRPr="002F765B">
        <w:rPr>
          <w:rFonts w:cs="Tahoma"/>
          <w:szCs w:val="22"/>
        </w:rPr>
        <w:t>/hari dengan luas Pasar Keramat Indah 824 m</w:t>
      </w:r>
      <w:r w:rsidR="00EF5581" w:rsidRPr="002F765B">
        <w:rPr>
          <w:rFonts w:cs="Tahoma"/>
          <w:szCs w:val="22"/>
          <w:vertAlign w:val="superscript"/>
        </w:rPr>
        <w:t>2</w:t>
      </w:r>
      <w:r w:rsidR="00EF5581" w:rsidRPr="002F765B">
        <w:rPr>
          <w:rFonts w:cs="Tahoma"/>
          <w:szCs w:val="22"/>
        </w:rPr>
        <w:t>. Jika dibandingkan dengan spesifikasi timbulan sampah pasar berdasarkan SNI 19</w:t>
      </w:r>
      <w:r w:rsidR="00A45D79">
        <w:rPr>
          <w:rFonts w:cs="Tahoma"/>
          <w:szCs w:val="22"/>
        </w:rPr>
        <w:t xml:space="preserve"> </w:t>
      </w:r>
      <w:r w:rsidR="00EF5581" w:rsidRPr="002F765B">
        <w:rPr>
          <w:rFonts w:cs="Tahoma"/>
          <w:szCs w:val="22"/>
        </w:rPr>
        <w:t>–</w:t>
      </w:r>
      <w:r w:rsidR="00A45D79">
        <w:rPr>
          <w:rFonts w:cs="Tahoma"/>
          <w:szCs w:val="22"/>
        </w:rPr>
        <w:t xml:space="preserve"> </w:t>
      </w:r>
      <w:r w:rsidR="00EF5581" w:rsidRPr="002F765B">
        <w:rPr>
          <w:rFonts w:cs="Tahoma"/>
          <w:szCs w:val="22"/>
        </w:rPr>
        <w:t>3983</w:t>
      </w:r>
      <w:r w:rsidR="00A45D79">
        <w:rPr>
          <w:rFonts w:cs="Tahoma"/>
          <w:szCs w:val="22"/>
        </w:rPr>
        <w:t xml:space="preserve"> </w:t>
      </w:r>
      <w:r w:rsidR="00EF5581" w:rsidRPr="002F765B">
        <w:rPr>
          <w:rFonts w:cs="Tahoma"/>
          <w:szCs w:val="22"/>
        </w:rPr>
        <w:t>–</w:t>
      </w:r>
      <w:r w:rsidR="00A45D79">
        <w:rPr>
          <w:rFonts w:cs="Tahoma"/>
          <w:szCs w:val="22"/>
        </w:rPr>
        <w:t xml:space="preserve"> </w:t>
      </w:r>
      <w:r w:rsidR="00EF5581" w:rsidRPr="002F765B">
        <w:rPr>
          <w:rFonts w:cs="Tahoma"/>
          <w:szCs w:val="22"/>
        </w:rPr>
        <w:t>1995 didapatkan bahwa timbulan sampah yang dihasilkan masih dibawah standar spesifikasi timbulan sampah pasar yang sudah ditentukan.</w:t>
      </w:r>
      <w:r w:rsidR="0045793A" w:rsidRPr="002F765B">
        <w:rPr>
          <w:rFonts w:cs="Tahoma"/>
          <w:szCs w:val="22"/>
        </w:rPr>
        <w:t xml:space="preserve"> Hal ini dikarenakan </w:t>
      </w:r>
      <w:r w:rsidR="00D91AD1" w:rsidRPr="002F765B">
        <w:rPr>
          <w:rFonts w:cs="Tahoma"/>
          <w:szCs w:val="22"/>
        </w:rPr>
        <w:t xml:space="preserve">beberapa bangunan </w:t>
      </w:r>
      <w:r w:rsidR="00947997">
        <w:rPr>
          <w:rFonts w:cs="Tahoma"/>
          <w:szCs w:val="22"/>
        </w:rPr>
        <w:t>di pasar seperti los</w:t>
      </w:r>
      <w:r w:rsidR="00D91AD1" w:rsidRPr="002F765B">
        <w:rPr>
          <w:rFonts w:cs="Tahoma"/>
          <w:szCs w:val="22"/>
        </w:rPr>
        <w:t xml:space="preserve"> </w:t>
      </w:r>
      <w:r w:rsidR="00ED3109" w:rsidRPr="002F765B">
        <w:rPr>
          <w:rFonts w:cs="Tahoma"/>
          <w:szCs w:val="22"/>
        </w:rPr>
        <w:t xml:space="preserve">banyak yang tidak </w:t>
      </w:r>
      <w:r w:rsidR="00947997">
        <w:rPr>
          <w:rFonts w:cs="Tahoma"/>
          <w:szCs w:val="22"/>
        </w:rPr>
        <w:t xml:space="preserve">lagi </w:t>
      </w:r>
      <w:r w:rsidR="00ED3109" w:rsidRPr="002F765B">
        <w:rPr>
          <w:rFonts w:cs="Tahoma"/>
          <w:szCs w:val="22"/>
        </w:rPr>
        <w:t>ditempati oleh pedagang. Pasar Keramat Indah</w:t>
      </w:r>
      <w:r w:rsidR="004B1CEA" w:rsidRPr="002F765B">
        <w:rPr>
          <w:rFonts w:cs="Tahoma"/>
          <w:szCs w:val="22"/>
        </w:rPr>
        <w:t xml:space="preserve"> juga</w:t>
      </w:r>
      <w:r w:rsidR="00ED3109" w:rsidRPr="002F765B">
        <w:rPr>
          <w:rFonts w:cs="Tahoma"/>
          <w:szCs w:val="22"/>
        </w:rPr>
        <w:t xml:space="preserve"> tergolong dalam klasifikasi pasar tipe D, dimana luas bangunan </w:t>
      </w:r>
      <w:r w:rsidR="00ED3109" w:rsidRPr="00782B89">
        <w:rPr>
          <w:rFonts w:cs="Tahoma"/>
          <w:szCs w:val="22"/>
        </w:rPr>
        <w:t xml:space="preserve">pasar yang relatif kecil dengan jumlah pedagang atau sumber sampah yang </w:t>
      </w:r>
      <w:r w:rsidR="00BD7C64" w:rsidRPr="00782B89">
        <w:rPr>
          <w:rFonts w:cs="Tahoma"/>
          <w:szCs w:val="22"/>
        </w:rPr>
        <w:t>sedikit.</w:t>
      </w:r>
      <w:r w:rsidR="00F1423B" w:rsidRPr="00782B89">
        <w:rPr>
          <w:rFonts w:cs="Tahoma"/>
          <w:szCs w:val="22"/>
        </w:rPr>
        <w:t xml:space="preserve"> </w:t>
      </w:r>
      <w:r w:rsidR="00F1423B" w:rsidRPr="00782B89">
        <w:rPr>
          <w:rFonts w:cs="Tahoma"/>
        </w:rPr>
        <w:t>Menurut Iswadianto (2018) bahwa kelas</w:t>
      </w:r>
      <w:r w:rsidR="00947997">
        <w:rPr>
          <w:rFonts w:cs="Tahoma"/>
        </w:rPr>
        <w:t xml:space="preserve"> pasar atau klasifikasi pasar</w:t>
      </w:r>
      <w:r w:rsidR="00F1423B" w:rsidRPr="00F1423B">
        <w:rPr>
          <w:rFonts w:cs="Tahoma"/>
        </w:rPr>
        <w:t xml:space="preserve"> menentukan banyaknya jumlah t</w:t>
      </w:r>
      <w:r w:rsidR="00947997">
        <w:rPr>
          <w:rFonts w:cs="Tahoma"/>
        </w:rPr>
        <w:t>imbulan sampah yang dihasilkan. P</w:t>
      </w:r>
      <w:r w:rsidR="00F1423B" w:rsidRPr="00F1423B">
        <w:rPr>
          <w:rFonts w:cs="Tahoma"/>
        </w:rPr>
        <w:t xml:space="preserve">asar dengan jumlah pedagang yang relatif besar, area pasar yang luas dan aktivitas pasar yang </w:t>
      </w:r>
      <w:r w:rsidR="00947997">
        <w:rPr>
          <w:rFonts w:cs="Tahoma"/>
        </w:rPr>
        <w:t>ramai dan padat</w:t>
      </w:r>
      <w:r w:rsidR="00F1423B" w:rsidRPr="00F1423B">
        <w:rPr>
          <w:rFonts w:cs="Tahoma"/>
        </w:rPr>
        <w:t xml:space="preserve"> menghasilkan </w:t>
      </w:r>
      <w:r w:rsidR="00947997">
        <w:rPr>
          <w:rFonts w:cs="Tahoma"/>
        </w:rPr>
        <w:t>jumlah volume sampah yang</w:t>
      </w:r>
      <w:r w:rsidR="00F1423B" w:rsidRPr="00F1423B">
        <w:rPr>
          <w:rFonts w:cs="Tahoma"/>
        </w:rPr>
        <w:t xml:space="preserve"> besar pula.</w:t>
      </w:r>
    </w:p>
    <w:p w14:paraId="14B3EDEA" w14:textId="7CDF93AE" w:rsidR="004F7E5F" w:rsidRPr="00F1423B" w:rsidRDefault="004F7E5F" w:rsidP="004F7E5F">
      <w:pPr>
        <w:pStyle w:val="BodyText"/>
        <w:spacing w:after="0"/>
        <w:rPr>
          <w:sz w:val="20"/>
        </w:rPr>
      </w:pPr>
    </w:p>
    <w:p w14:paraId="55BAE859" w14:textId="545E54A1" w:rsidR="004F7E5F" w:rsidRPr="00EB4A28" w:rsidRDefault="00EB4A28" w:rsidP="00EB4A28">
      <w:pPr>
        <w:pStyle w:val="BodyText"/>
        <w:numPr>
          <w:ilvl w:val="0"/>
          <w:numId w:val="17"/>
        </w:numPr>
        <w:spacing w:after="0"/>
        <w:ind w:left="567" w:hanging="567"/>
        <w:rPr>
          <w:b/>
        </w:rPr>
      </w:pPr>
      <w:r w:rsidRPr="00EB4A28">
        <w:rPr>
          <w:b/>
        </w:rPr>
        <w:t>Komposisi Sampah</w:t>
      </w:r>
    </w:p>
    <w:p w14:paraId="7596054B" w14:textId="00A1AAD1" w:rsidR="002F765B" w:rsidRPr="00554527" w:rsidRDefault="00947997" w:rsidP="00BD7C64">
      <w:pPr>
        <w:pStyle w:val="BodyText"/>
        <w:spacing w:after="0"/>
        <w:ind w:firstLine="567"/>
        <w:rPr>
          <w:rFonts w:cs="Tahoma"/>
        </w:rPr>
      </w:pPr>
      <w:r>
        <w:rPr>
          <w:rFonts w:cs="Tahoma"/>
        </w:rPr>
        <w:t>Pengukuran komposisi sampah dilakukan berdasarkan jenis sampah organik dan anorganik, hal ini berdasarkan hasil dari pengukuran yang dilakukan dilokasi penelitian.</w:t>
      </w:r>
      <w:r w:rsidR="009545BF" w:rsidRPr="00554527">
        <w:rPr>
          <w:rFonts w:cs="Tahoma"/>
        </w:rPr>
        <w:t xml:space="preserve"> </w:t>
      </w:r>
      <w:r>
        <w:rPr>
          <w:rFonts w:cs="Tahoma"/>
        </w:rPr>
        <w:t>Berikut adalah hasil pengukuran komposisi sampah.</w:t>
      </w:r>
    </w:p>
    <w:p w14:paraId="38A1129D" w14:textId="1653D6A5" w:rsidR="009D7AFF" w:rsidRPr="00EB3019" w:rsidRDefault="009D7AFF" w:rsidP="009D7AFF">
      <w:pPr>
        <w:pStyle w:val="BodyText"/>
        <w:spacing w:after="0"/>
        <w:jc w:val="center"/>
        <w:rPr>
          <w:rFonts w:cs="Tahoma"/>
          <w:b/>
          <w:sz w:val="20"/>
          <w:szCs w:val="20"/>
        </w:rPr>
      </w:pPr>
      <w:r w:rsidRPr="00EB3019">
        <w:rPr>
          <w:rFonts w:cs="Tahoma"/>
          <w:b/>
          <w:sz w:val="20"/>
          <w:szCs w:val="20"/>
        </w:rPr>
        <w:t>Tabel 2. Presentase Pengukuran Komposisi Sampah</w:t>
      </w:r>
    </w:p>
    <w:p w14:paraId="295E47F7" w14:textId="77777777" w:rsidR="009D7AFF" w:rsidRPr="003E670F" w:rsidRDefault="009D7AFF" w:rsidP="009D7AFF">
      <w:pPr>
        <w:pStyle w:val="BodyText"/>
        <w:spacing w:after="0"/>
        <w:jc w:val="center"/>
        <w:rPr>
          <w:rFonts w:cs="Tahoma"/>
          <w:b/>
          <w:sz w:val="10"/>
          <w:szCs w:val="10"/>
        </w:rPr>
      </w:pPr>
    </w:p>
    <w:tbl>
      <w:tblPr>
        <w:tblStyle w:val="TableGrid"/>
        <w:tblW w:w="0" w:type="auto"/>
        <w:tblInd w:w="108" w:type="dxa"/>
        <w:tblLook w:val="04A0" w:firstRow="1" w:lastRow="0" w:firstColumn="1" w:lastColumn="0" w:noHBand="0" w:noVBand="1"/>
      </w:tblPr>
      <w:tblGrid>
        <w:gridCol w:w="495"/>
        <w:gridCol w:w="2112"/>
        <w:gridCol w:w="3093"/>
        <w:gridCol w:w="3372"/>
      </w:tblGrid>
      <w:tr w:rsidR="002F765B" w14:paraId="3B0DBE20" w14:textId="77777777" w:rsidTr="00D4674C">
        <w:tc>
          <w:tcPr>
            <w:tcW w:w="495" w:type="dxa"/>
            <w:tcBorders>
              <w:top w:val="single" w:sz="8" w:space="0" w:color="auto"/>
              <w:left w:val="nil"/>
              <w:bottom w:val="single" w:sz="8" w:space="0" w:color="auto"/>
              <w:right w:val="nil"/>
            </w:tcBorders>
          </w:tcPr>
          <w:p w14:paraId="26C51CDF" w14:textId="60CC0AF9" w:rsidR="002F765B" w:rsidRPr="009D7AFF" w:rsidRDefault="002F765B" w:rsidP="009D7AFF">
            <w:pPr>
              <w:pStyle w:val="BodyText"/>
              <w:spacing w:after="0"/>
              <w:jc w:val="center"/>
              <w:rPr>
                <w:b/>
                <w:sz w:val="20"/>
                <w:szCs w:val="20"/>
              </w:rPr>
            </w:pPr>
            <w:r w:rsidRPr="009D7AFF">
              <w:rPr>
                <w:b/>
                <w:sz w:val="20"/>
                <w:szCs w:val="20"/>
              </w:rPr>
              <w:t>No</w:t>
            </w:r>
          </w:p>
        </w:tc>
        <w:tc>
          <w:tcPr>
            <w:tcW w:w="2112" w:type="dxa"/>
            <w:tcBorders>
              <w:top w:val="single" w:sz="8" w:space="0" w:color="auto"/>
              <w:left w:val="nil"/>
              <w:bottom w:val="single" w:sz="8" w:space="0" w:color="auto"/>
              <w:right w:val="nil"/>
            </w:tcBorders>
          </w:tcPr>
          <w:p w14:paraId="72F14CBC" w14:textId="0ECDCA6D" w:rsidR="002F765B" w:rsidRPr="009D7AFF" w:rsidRDefault="002F765B" w:rsidP="009D7AFF">
            <w:pPr>
              <w:pStyle w:val="BodyText"/>
              <w:spacing w:after="0"/>
              <w:jc w:val="center"/>
              <w:rPr>
                <w:b/>
                <w:sz w:val="20"/>
                <w:szCs w:val="20"/>
              </w:rPr>
            </w:pPr>
            <w:r w:rsidRPr="009D7AFF">
              <w:rPr>
                <w:b/>
                <w:sz w:val="20"/>
                <w:szCs w:val="20"/>
              </w:rPr>
              <w:t>Jenis Sampah</w:t>
            </w:r>
          </w:p>
        </w:tc>
        <w:tc>
          <w:tcPr>
            <w:tcW w:w="3093" w:type="dxa"/>
            <w:tcBorders>
              <w:top w:val="single" w:sz="8" w:space="0" w:color="auto"/>
              <w:left w:val="nil"/>
              <w:bottom w:val="single" w:sz="8" w:space="0" w:color="auto"/>
              <w:right w:val="nil"/>
            </w:tcBorders>
          </w:tcPr>
          <w:p w14:paraId="2E19AB34" w14:textId="2D55A485" w:rsidR="002F765B" w:rsidRPr="009D7AFF" w:rsidRDefault="002F765B" w:rsidP="009D7AFF">
            <w:pPr>
              <w:pStyle w:val="BodyText"/>
              <w:spacing w:after="0"/>
              <w:jc w:val="center"/>
              <w:rPr>
                <w:b/>
                <w:sz w:val="20"/>
                <w:szCs w:val="20"/>
              </w:rPr>
            </w:pPr>
            <w:r w:rsidRPr="009D7AFF">
              <w:rPr>
                <w:b/>
                <w:sz w:val="20"/>
                <w:szCs w:val="20"/>
              </w:rPr>
              <w:t>Komposisi Berat (%)</w:t>
            </w:r>
          </w:p>
        </w:tc>
        <w:tc>
          <w:tcPr>
            <w:tcW w:w="3372" w:type="dxa"/>
            <w:tcBorders>
              <w:top w:val="single" w:sz="8" w:space="0" w:color="auto"/>
              <w:left w:val="nil"/>
              <w:bottom w:val="single" w:sz="8" w:space="0" w:color="auto"/>
              <w:right w:val="nil"/>
            </w:tcBorders>
          </w:tcPr>
          <w:p w14:paraId="29C9BABD" w14:textId="05B554E8" w:rsidR="002F765B" w:rsidRPr="009D7AFF" w:rsidRDefault="002F765B" w:rsidP="009D7AFF">
            <w:pPr>
              <w:pStyle w:val="BodyText"/>
              <w:spacing w:after="0"/>
              <w:jc w:val="center"/>
              <w:rPr>
                <w:b/>
                <w:sz w:val="20"/>
                <w:szCs w:val="20"/>
              </w:rPr>
            </w:pPr>
            <w:r w:rsidRPr="009D7AFF">
              <w:rPr>
                <w:b/>
                <w:sz w:val="20"/>
                <w:szCs w:val="20"/>
              </w:rPr>
              <w:t>Komposisi Volume (%)</w:t>
            </w:r>
          </w:p>
        </w:tc>
      </w:tr>
      <w:tr w:rsidR="002F765B" w14:paraId="31FC02F9" w14:textId="77777777" w:rsidTr="00D4674C">
        <w:tc>
          <w:tcPr>
            <w:tcW w:w="495" w:type="dxa"/>
            <w:tcBorders>
              <w:top w:val="single" w:sz="8" w:space="0" w:color="auto"/>
              <w:left w:val="nil"/>
              <w:bottom w:val="single" w:sz="8" w:space="0" w:color="auto"/>
              <w:right w:val="nil"/>
            </w:tcBorders>
          </w:tcPr>
          <w:p w14:paraId="1943A6D2" w14:textId="18870128" w:rsidR="002F765B" w:rsidRPr="009D7AFF" w:rsidRDefault="002F765B" w:rsidP="009D7AFF">
            <w:pPr>
              <w:pStyle w:val="BodyText"/>
              <w:spacing w:after="0"/>
              <w:jc w:val="center"/>
              <w:rPr>
                <w:sz w:val="20"/>
                <w:szCs w:val="20"/>
              </w:rPr>
            </w:pPr>
            <w:r w:rsidRPr="009D7AFF">
              <w:rPr>
                <w:sz w:val="20"/>
                <w:szCs w:val="20"/>
              </w:rPr>
              <w:t>1.</w:t>
            </w:r>
          </w:p>
        </w:tc>
        <w:tc>
          <w:tcPr>
            <w:tcW w:w="2112" w:type="dxa"/>
            <w:tcBorders>
              <w:top w:val="single" w:sz="8" w:space="0" w:color="auto"/>
              <w:left w:val="nil"/>
              <w:bottom w:val="single" w:sz="8" w:space="0" w:color="auto"/>
              <w:right w:val="nil"/>
            </w:tcBorders>
          </w:tcPr>
          <w:p w14:paraId="53638DEB" w14:textId="07DB7485" w:rsidR="002F765B" w:rsidRPr="009D7AFF" w:rsidRDefault="002F765B" w:rsidP="009D7AFF">
            <w:pPr>
              <w:pStyle w:val="BodyText"/>
              <w:spacing w:after="0"/>
              <w:jc w:val="center"/>
              <w:rPr>
                <w:sz w:val="20"/>
                <w:szCs w:val="20"/>
              </w:rPr>
            </w:pPr>
            <w:r w:rsidRPr="009D7AFF">
              <w:rPr>
                <w:sz w:val="20"/>
                <w:szCs w:val="20"/>
              </w:rPr>
              <w:t>Organik</w:t>
            </w:r>
          </w:p>
        </w:tc>
        <w:tc>
          <w:tcPr>
            <w:tcW w:w="3093" w:type="dxa"/>
            <w:tcBorders>
              <w:top w:val="single" w:sz="8" w:space="0" w:color="auto"/>
              <w:left w:val="nil"/>
              <w:bottom w:val="single" w:sz="8" w:space="0" w:color="auto"/>
              <w:right w:val="nil"/>
            </w:tcBorders>
          </w:tcPr>
          <w:p w14:paraId="2D486316" w14:textId="2A1CA42A" w:rsidR="002F765B" w:rsidRPr="009D7AFF" w:rsidRDefault="009D7AFF" w:rsidP="009D7AFF">
            <w:pPr>
              <w:pStyle w:val="BodyText"/>
              <w:spacing w:after="0"/>
              <w:jc w:val="center"/>
              <w:rPr>
                <w:sz w:val="20"/>
                <w:szCs w:val="20"/>
              </w:rPr>
            </w:pPr>
            <w:r w:rsidRPr="009D7AFF">
              <w:rPr>
                <w:sz w:val="20"/>
                <w:szCs w:val="20"/>
              </w:rPr>
              <w:t>85 %</w:t>
            </w:r>
          </w:p>
        </w:tc>
        <w:tc>
          <w:tcPr>
            <w:tcW w:w="3372" w:type="dxa"/>
            <w:tcBorders>
              <w:top w:val="single" w:sz="8" w:space="0" w:color="auto"/>
              <w:left w:val="nil"/>
              <w:bottom w:val="single" w:sz="8" w:space="0" w:color="auto"/>
              <w:right w:val="nil"/>
            </w:tcBorders>
          </w:tcPr>
          <w:p w14:paraId="4D0E205A" w14:textId="2496EFC5" w:rsidR="002F765B" w:rsidRPr="009D7AFF" w:rsidRDefault="009D7AFF" w:rsidP="009D7AFF">
            <w:pPr>
              <w:pStyle w:val="BodyText"/>
              <w:spacing w:after="0"/>
              <w:jc w:val="center"/>
              <w:rPr>
                <w:sz w:val="20"/>
                <w:szCs w:val="20"/>
              </w:rPr>
            </w:pPr>
            <w:r w:rsidRPr="009D7AFF">
              <w:rPr>
                <w:sz w:val="20"/>
                <w:szCs w:val="20"/>
              </w:rPr>
              <w:t>62 %</w:t>
            </w:r>
          </w:p>
        </w:tc>
      </w:tr>
      <w:tr w:rsidR="002F765B" w14:paraId="79193061" w14:textId="77777777" w:rsidTr="00D4674C">
        <w:tc>
          <w:tcPr>
            <w:tcW w:w="495" w:type="dxa"/>
            <w:tcBorders>
              <w:top w:val="single" w:sz="8" w:space="0" w:color="auto"/>
              <w:left w:val="nil"/>
              <w:bottom w:val="single" w:sz="8" w:space="0" w:color="auto"/>
              <w:right w:val="nil"/>
            </w:tcBorders>
          </w:tcPr>
          <w:p w14:paraId="2C0AE1FA" w14:textId="0E4409D7" w:rsidR="002F765B" w:rsidRPr="009D7AFF" w:rsidRDefault="002F765B" w:rsidP="009D7AFF">
            <w:pPr>
              <w:pStyle w:val="BodyText"/>
              <w:spacing w:after="0"/>
              <w:jc w:val="center"/>
              <w:rPr>
                <w:sz w:val="20"/>
                <w:szCs w:val="20"/>
              </w:rPr>
            </w:pPr>
            <w:r w:rsidRPr="009D7AFF">
              <w:rPr>
                <w:sz w:val="20"/>
                <w:szCs w:val="20"/>
              </w:rPr>
              <w:t>2.</w:t>
            </w:r>
          </w:p>
        </w:tc>
        <w:tc>
          <w:tcPr>
            <w:tcW w:w="2112" w:type="dxa"/>
            <w:tcBorders>
              <w:top w:val="single" w:sz="8" w:space="0" w:color="auto"/>
              <w:left w:val="nil"/>
              <w:bottom w:val="single" w:sz="8" w:space="0" w:color="auto"/>
              <w:right w:val="nil"/>
            </w:tcBorders>
          </w:tcPr>
          <w:p w14:paraId="388BED4B" w14:textId="0911B948" w:rsidR="002F765B" w:rsidRPr="009D7AFF" w:rsidRDefault="002F765B" w:rsidP="009D7AFF">
            <w:pPr>
              <w:pStyle w:val="BodyText"/>
              <w:spacing w:after="0"/>
              <w:jc w:val="center"/>
              <w:rPr>
                <w:sz w:val="20"/>
                <w:szCs w:val="20"/>
              </w:rPr>
            </w:pPr>
            <w:r w:rsidRPr="009D7AFF">
              <w:rPr>
                <w:sz w:val="20"/>
                <w:szCs w:val="20"/>
              </w:rPr>
              <w:t>Anorganik</w:t>
            </w:r>
          </w:p>
        </w:tc>
        <w:tc>
          <w:tcPr>
            <w:tcW w:w="3093" w:type="dxa"/>
            <w:tcBorders>
              <w:top w:val="single" w:sz="8" w:space="0" w:color="auto"/>
              <w:left w:val="nil"/>
              <w:bottom w:val="single" w:sz="8" w:space="0" w:color="auto"/>
              <w:right w:val="nil"/>
            </w:tcBorders>
          </w:tcPr>
          <w:p w14:paraId="6B1B15EF" w14:textId="396E681C" w:rsidR="002F765B" w:rsidRPr="009D7AFF" w:rsidRDefault="009D7AFF" w:rsidP="009D7AFF">
            <w:pPr>
              <w:pStyle w:val="BodyText"/>
              <w:spacing w:after="0"/>
              <w:jc w:val="center"/>
              <w:rPr>
                <w:sz w:val="20"/>
                <w:szCs w:val="20"/>
              </w:rPr>
            </w:pPr>
            <w:r w:rsidRPr="009D7AFF">
              <w:rPr>
                <w:sz w:val="20"/>
                <w:szCs w:val="20"/>
              </w:rPr>
              <w:t>15 %</w:t>
            </w:r>
          </w:p>
        </w:tc>
        <w:tc>
          <w:tcPr>
            <w:tcW w:w="3372" w:type="dxa"/>
            <w:tcBorders>
              <w:top w:val="single" w:sz="8" w:space="0" w:color="auto"/>
              <w:left w:val="nil"/>
              <w:bottom w:val="single" w:sz="8" w:space="0" w:color="auto"/>
              <w:right w:val="nil"/>
            </w:tcBorders>
          </w:tcPr>
          <w:p w14:paraId="09255ACD" w14:textId="4D791495" w:rsidR="002F765B" w:rsidRPr="009D7AFF" w:rsidRDefault="009D7AFF" w:rsidP="009D7AFF">
            <w:pPr>
              <w:pStyle w:val="BodyText"/>
              <w:spacing w:after="0"/>
              <w:jc w:val="center"/>
              <w:rPr>
                <w:sz w:val="20"/>
                <w:szCs w:val="20"/>
              </w:rPr>
            </w:pPr>
            <w:r w:rsidRPr="009D7AFF">
              <w:rPr>
                <w:sz w:val="20"/>
                <w:szCs w:val="20"/>
              </w:rPr>
              <w:t>38 %</w:t>
            </w:r>
          </w:p>
        </w:tc>
      </w:tr>
      <w:tr w:rsidR="009D7AFF" w14:paraId="0C096DF5" w14:textId="77777777" w:rsidTr="00D4674C">
        <w:tc>
          <w:tcPr>
            <w:tcW w:w="2607" w:type="dxa"/>
            <w:gridSpan w:val="2"/>
            <w:tcBorders>
              <w:top w:val="single" w:sz="8" w:space="0" w:color="auto"/>
              <w:left w:val="nil"/>
              <w:bottom w:val="single" w:sz="8" w:space="0" w:color="auto"/>
              <w:right w:val="nil"/>
            </w:tcBorders>
          </w:tcPr>
          <w:p w14:paraId="04A038C6" w14:textId="07FDC405" w:rsidR="009D7AFF" w:rsidRPr="009D7AFF" w:rsidRDefault="009D7AFF" w:rsidP="009D7AFF">
            <w:pPr>
              <w:pStyle w:val="BodyText"/>
              <w:spacing w:after="0"/>
              <w:jc w:val="center"/>
              <w:rPr>
                <w:sz w:val="20"/>
                <w:szCs w:val="20"/>
              </w:rPr>
            </w:pPr>
            <w:r w:rsidRPr="009D7AFF">
              <w:rPr>
                <w:sz w:val="20"/>
                <w:szCs w:val="20"/>
              </w:rPr>
              <w:t>Jumlah</w:t>
            </w:r>
          </w:p>
        </w:tc>
        <w:tc>
          <w:tcPr>
            <w:tcW w:w="3093" w:type="dxa"/>
            <w:tcBorders>
              <w:top w:val="single" w:sz="8" w:space="0" w:color="auto"/>
              <w:left w:val="nil"/>
              <w:bottom w:val="single" w:sz="8" w:space="0" w:color="auto"/>
              <w:right w:val="nil"/>
            </w:tcBorders>
          </w:tcPr>
          <w:p w14:paraId="11AEBB3B" w14:textId="58F9CC3E" w:rsidR="009D7AFF" w:rsidRPr="009D7AFF" w:rsidRDefault="009D7AFF" w:rsidP="009D7AFF">
            <w:pPr>
              <w:pStyle w:val="BodyText"/>
              <w:spacing w:after="0"/>
              <w:jc w:val="center"/>
              <w:rPr>
                <w:sz w:val="20"/>
                <w:szCs w:val="20"/>
              </w:rPr>
            </w:pPr>
            <w:r w:rsidRPr="009D7AFF">
              <w:rPr>
                <w:sz w:val="20"/>
                <w:szCs w:val="20"/>
              </w:rPr>
              <w:t>100 %</w:t>
            </w:r>
          </w:p>
        </w:tc>
        <w:tc>
          <w:tcPr>
            <w:tcW w:w="3372" w:type="dxa"/>
            <w:tcBorders>
              <w:top w:val="single" w:sz="8" w:space="0" w:color="auto"/>
              <w:left w:val="nil"/>
              <w:bottom w:val="single" w:sz="8" w:space="0" w:color="auto"/>
              <w:right w:val="nil"/>
            </w:tcBorders>
          </w:tcPr>
          <w:p w14:paraId="77517BDB" w14:textId="3347FA86" w:rsidR="009D7AFF" w:rsidRPr="009D7AFF" w:rsidRDefault="009D7AFF" w:rsidP="009D7AFF">
            <w:pPr>
              <w:pStyle w:val="BodyText"/>
              <w:spacing w:after="0"/>
              <w:jc w:val="center"/>
              <w:rPr>
                <w:sz w:val="20"/>
                <w:szCs w:val="20"/>
              </w:rPr>
            </w:pPr>
            <w:r w:rsidRPr="009D7AFF">
              <w:rPr>
                <w:sz w:val="20"/>
                <w:szCs w:val="20"/>
              </w:rPr>
              <w:t>100 %</w:t>
            </w:r>
          </w:p>
        </w:tc>
      </w:tr>
    </w:tbl>
    <w:p w14:paraId="17560B3B" w14:textId="61C0B2DE" w:rsidR="002F765B" w:rsidRPr="00EB3019" w:rsidRDefault="009D7AFF" w:rsidP="00CF5413">
      <w:pPr>
        <w:pStyle w:val="BodyText"/>
        <w:spacing w:after="0"/>
        <w:ind w:firstLine="567"/>
        <w:rPr>
          <w:rFonts w:cs="Tahoma"/>
        </w:rPr>
      </w:pPr>
      <w:r w:rsidRPr="00EB3019">
        <w:rPr>
          <w:rFonts w:cs="Tahoma"/>
        </w:rPr>
        <w:t xml:space="preserve">Berdasarkan </w:t>
      </w:r>
      <w:r w:rsidRPr="00EB3019">
        <w:rPr>
          <w:rFonts w:cs="Tahoma"/>
          <w:b/>
        </w:rPr>
        <w:t>Tabel 2</w:t>
      </w:r>
      <w:r w:rsidRPr="00EB3019">
        <w:rPr>
          <w:rFonts w:cs="Tahoma"/>
        </w:rPr>
        <w:t xml:space="preserve"> komposisi samp</w:t>
      </w:r>
      <w:r w:rsidR="000A6899" w:rsidRPr="00EB3019">
        <w:rPr>
          <w:rFonts w:cs="Tahoma"/>
        </w:rPr>
        <w:t>ah Pasa</w:t>
      </w:r>
      <w:r w:rsidR="00EB3019">
        <w:rPr>
          <w:rFonts w:cs="Tahoma"/>
        </w:rPr>
        <w:t>r Keramat Indah yang dihasilkan</w:t>
      </w:r>
      <w:r w:rsidR="000A6899" w:rsidRPr="00EB3019">
        <w:rPr>
          <w:rFonts w:cs="Tahoma"/>
        </w:rPr>
        <w:t xml:space="preserve"> lebih dominan  sampah organik dibandingkan sampah anorganik. </w:t>
      </w:r>
      <w:r w:rsidRPr="00EB3019">
        <w:rPr>
          <w:rFonts w:cs="Tahoma"/>
        </w:rPr>
        <w:t>Jenis sampah organik yang dihasilkan berupa akar-akar dari sayuran, kulit nangka, batang daun singkong, kulit jantung pisang, kulit jagung dan kulit bawang., sayuran yang busuk atau tidak layak jual. Sedangkan jenis sampah anorganik yang dihasilkan berupa kantong plastik kresek, kantong plastik bekas bungkusan makanan dan botol plastik.</w:t>
      </w:r>
    </w:p>
    <w:p w14:paraId="77343FC0" w14:textId="77777777" w:rsidR="004F7E5F" w:rsidRDefault="004F7E5F" w:rsidP="00554527">
      <w:pPr>
        <w:pStyle w:val="BodyText"/>
        <w:spacing w:after="0"/>
      </w:pPr>
    </w:p>
    <w:p w14:paraId="232B1B87" w14:textId="73067160" w:rsidR="00554527" w:rsidRPr="00227A03" w:rsidRDefault="00554527" w:rsidP="00ED7BCF">
      <w:pPr>
        <w:pStyle w:val="BodyText"/>
        <w:numPr>
          <w:ilvl w:val="1"/>
          <w:numId w:val="14"/>
        </w:numPr>
        <w:spacing w:after="0"/>
        <w:ind w:left="567" w:hanging="567"/>
        <w:rPr>
          <w:rFonts w:cs="Tahoma"/>
          <w:b/>
        </w:rPr>
      </w:pPr>
      <w:r w:rsidRPr="00227A03">
        <w:rPr>
          <w:rFonts w:cs="Tahoma"/>
          <w:b/>
        </w:rPr>
        <w:t>Perencanaan Pemilahan Sampah</w:t>
      </w:r>
    </w:p>
    <w:p w14:paraId="47CBDDBD" w14:textId="7BF20864" w:rsidR="00554527" w:rsidRPr="00D4674C" w:rsidRDefault="00227A03" w:rsidP="00CF5413">
      <w:pPr>
        <w:pStyle w:val="BodyText"/>
        <w:spacing w:after="0"/>
        <w:ind w:firstLine="567"/>
        <w:rPr>
          <w:rFonts w:cs="Tahoma"/>
        </w:rPr>
      </w:pPr>
      <w:r w:rsidRPr="00227A03">
        <w:rPr>
          <w:rFonts w:cs="Tahoma"/>
        </w:rPr>
        <w:t xml:space="preserve">Perencanaan sistem pengelolaan sampah dilakukan dengan data yang dihasilkan berdasarkan hasil survei dan perhitungan. Hal ini juga disampaikan dalam penelitian yang dilakukan </w:t>
      </w:r>
      <w:r w:rsidRPr="003E670F">
        <w:rPr>
          <w:rFonts w:cs="Tahoma"/>
        </w:rPr>
        <w:t>oleh Wahyudin (2020) bahwa data yang digunakan dalam perencanaan sistem pengelolaan sampah di Pasar Dasan Agung mengacu pada data timbulan sampah yang d</w:t>
      </w:r>
      <w:r w:rsidR="003E670F" w:rsidRPr="003E670F">
        <w:rPr>
          <w:rFonts w:cs="Tahoma"/>
        </w:rPr>
        <w:t xml:space="preserve">idapatkan dari hasil pengukuran. </w:t>
      </w:r>
      <w:r w:rsidR="00947997">
        <w:rPr>
          <w:rFonts w:cs="Tahoma"/>
        </w:rPr>
        <w:t>Sampah dipilah sejak dari sumber sampah dan dilakukan dengan menyediakan wadah berdasarkan jenis sampah. Sampah dibagi menjadi 3 jenis</w:t>
      </w:r>
      <w:r w:rsidR="00EB3019" w:rsidRPr="003E670F">
        <w:rPr>
          <w:rFonts w:cs="Tahoma"/>
        </w:rPr>
        <w:t xml:space="preserve"> yaitu samah organik, sampah anorganik dan sampah residu (Raharjo, dkk 2014</w:t>
      </w:r>
      <w:r w:rsidR="00D4674C" w:rsidRPr="003E670F">
        <w:rPr>
          <w:rFonts w:cs="Tahoma"/>
        </w:rPr>
        <w:t>).</w:t>
      </w:r>
      <w:r w:rsidR="00D4674C" w:rsidRPr="00D4674C">
        <w:rPr>
          <w:rFonts w:cs="Tahoma"/>
        </w:rPr>
        <w:t xml:space="preserve"> </w:t>
      </w:r>
      <w:r w:rsidR="00EB3019" w:rsidRPr="00D4674C">
        <w:rPr>
          <w:rFonts w:cs="Tahoma"/>
        </w:rPr>
        <w:t xml:space="preserve">Kegiatan pemilahan sampah di Pasar Keramat Indah </w:t>
      </w:r>
      <w:r w:rsidR="00D4674C" w:rsidRPr="00D4674C">
        <w:rPr>
          <w:rFonts w:cs="Tahoma"/>
        </w:rPr>
        <w:t xml:space="preserve">yang </w:t>
      </w:r>
      <w:r w:rsidR="00EB3019" w:rsidRPr="00D4674C">
        <w:rPr>
          <w:rFonts w:cs="Tahoma"/>
        </w:rPr>
        <w:t>dilakukan dengan memilah sampah berdasark</w:t>
      </w:r>
      <w:r w:rsidR="003E670F">
        <w:rPr>
          <w:rFonts w:cs="Tahoma"/>
        </w:rPr>
        <w:t>a</w:t>
      </w:r>
      <w:r w:rsidR="00947997">
        <w:rPr>
          <w:rFonts w:cs="Tahoma"/>
        </w:rPr>
        <w:t xml:space="preserve">n jenis sampah yang dihasilkan yaitu </w:t>
      </w:r>
      <w:r w:rsidR="00EB3019" w:rsidRPr="00D4674C">
        <w:rPr>
          <w:rFonts w:cs="Tahoma"/>
        </w:rPr>
        <w:t xml:space="preserve">sampah organik dan sampah anorganik. </w:t>
      </w:r>
      <w:r w:rsidR="00947997">
        <w:rPr>
          <w:rFonts w:cs="Tahoma"/>
        </w:rPr>
        <w:t xml:space="preserve">Sampah dipilah dilakukan dengan menerapkan keterlibatan </w:t>
      </w:r>
      <w:r w:rsidR="00EB3019" w:rsidRPr="00D4674C">
        <w:rPr>
          <w:rFonts w:cs="Tahoma"/>
        </w:rPr>
        <w:t>aktif pedagang</w:t>
      </w:r>
      <w:r w:rsidR="00947997">
        <w:rPr>
          <w:rFonts w:cs="Tahoma"/>
        </w:rPr>
        <w:t xml:space="preserve"> dalam</w:t>
      </w:r>
      <w:r w:rsidR="00EB3019" w:rsidRPr="00D4674C">
        <w:rPr>
          <w:rFonts w:cs="Tahoma"/>
        </w:rPr>
        <w:t xml:space="preserve"> menempatkan sampah sesuai dengan jenis sampah</w:t>
      </w:r>
      <w:r w:rsidR="00D4674C" w:rsidRPr="00D4674C">
        <w:rPr>
          <w:rFonts w:cs="Tahoma"/>
        </w:rPr>
        <w:t xml:space="preserve">. Pemilahan sampah </w:t>
      </w:r>
      <w:r w:rsidR="00EB3019" w:rsidRPr="00D4674C">
        <w:rPr>
          <w:rFonts w:cs="Tahoma"/>
        </w:rPr>
        <w:t xml:space="preserve">dilakukan mulai dari sumber sampah yaitu dari pedagang </w:t>
      </w:r>
      <w:r w:rsidR="003E670F">
        <w:rPr>
          <w:rFonts w:cs="Tahoma"/>
        </w:rPr>
        <w:t xml:space="preserve">pasar. </w:t>
      </w:r>
    </w:p>
    <w:p w14:paraId="44372BD2" w14:textId="77777777" w:rsidR="00554527" w:rsidRDefault="00554527" w:rsidP="00D4674C">
      <w:pPr>
        <w:pStyle w:val="BodyText"/>
        <w:spacing w:after="0"/>
      </w:pPr>
    </w:p>
    <w:p w14:paraId="09622167" w14:textId="77777777" w:rsidR="003E670F" w:rsidRDefault="003E670F" w:rsidP="00D4674C">
      <w:pPr>
        <w:pStyle w:val="BodyText"/>
        <w:spacing w:after="0"/>
      </w:pPr>
    </w:p>
    <w:p w14:paraId="14A827C4" w14:textId="77777777" w:rsidR="003E670F" w:rsidRDefault="003E670F" w:rsidP="00D4674C">
      <w:pPr>
        <w:pStyle w:val="BodyText"/>
        <w:spacing w:after="0"/>
      </w:pPr>
    </w:p>
    <w:p w14:paraId="6332319E" w14:textId="0E824E20" w:rsidR="00ED7BCF" w:rsidRPr="00D4674C" w:rsidRDefault="00D4674C" w:rsidP="00ED7BCF">
      <w:pPr>
        <w:pStyle w:val="BodyText"/>
        <w:numPr>
          <w:ilvl w:val="1"/>
          <w:numId w:val="14"/>
        </w:numPr>
        <w:spacing w:after="0"/>
        <w:ind w:left="567" w:hanging="567"/>
        <w:rPr>
          <w:b/>
        </w:rPr>
      </w:pPr>
      <w:r w:rsidRPr="00D4674C">
        <w:rPr>
          <w:b/>
        </w:rPr>
        <w:t xml:space="preserve">Perencanaan </w:t>
      </w:r>
      <w:r w:rsidR="00ED7BCF" w:rsidRPr="00D4674C">
        <w:rPr>
          <w:b/>
        </w:rPr>
        <w:t>Pewadahan</w:t>
      </w:r>
      <w:r w:rsidRPr="00D4674C">
        <w:rPr>
          <w:b/>
        </w:rPr>
        <w:t xml:space="preserve"> Sampah</w:t>
      </w:r>
    </w:p>
    <w:p w14:paraId="07378C8A" w14:textId="073D0D3E" w:rsidR="00CF5413" w:rsidRDefault="005C2DA7" w:rsidP="00CF5413">
      <w:pPr>
        <w:autoSpaceDE w:val="0"/>
        <w:autoSpaceDN w:val="0"/>
        <w:adjustRightInd w:val="0"/>
        <w:ind w:firstLine="567"/>
        <w:rPr>
          <w:rFonts w:cs="Tahoma"/>
          <w:szCs w:val="22"/>
        </w:rPr>
      </w:pPr>
      <w:r>
        <w:rPr>
          <w:rFonts w:cs="Tahoma"/>
          <w:szCs w:val="22"/>
        </w:rPr>
        <w:t>P</w:t>
      </w:r>
      <w:r w:rsidR="003E106A" w:rsidRPr="003E106A">
        <w:rPr>
          <w:rFonts w:cs="Tahoma"/>
          <w:szCs w:val="22"/>
        </w:rPr>
        <w:t xml:space="preserve">ewadahan </w:t>
      </w:r>
      <w:r>
        <w:rPr>
          <w:rFonts w:cs="Tahoma"/>
          <w:szCs w:val="22"/>
        </w:rPr>
        <w:t>direncanakan menggunakan</w:t>
      </w:r>
      <w:r w:rsidR="003E106A" w:rsidRPr="003E106A">
        <w:rPr>
          <w:rFonts w:cs="Tahoma"/>
          <w:szCs w:val="22"/>
        </w:rPr>
        <w:t xml:space="preserve"> pola pewadahan individual dan pewadahan komunal. Wadah individual merupakan </w:t>
      </w:r>
      <w:r w:rsidR="009F0225">
        <w:rPr>
          <w:rFonts w:cs="Tahoma"/>
          <w:szCs w:val="22"/>
        </w:rPr>
        <w:t>tempat penampungan</w:t>
      </w:r>
      <w:r w:rsidR="003E106A" w:rsidRPr="003E106A">
        <w:rPr>
          <w:rFonts w:cs="Tahoma"/>
          <w:szCs w:val="22"/>
        </w:rPr>
        <w:t xml:space="preserve"> sampah </w:t>
      </w:r>
      <w:r w:rsidR="009F0225">
        <w:rPr>
          <w:rFonts w:cs="Tahoma"/>
          <w:szCs w:val="22"/>
        </w:rPr>
        <w:t xml:space="preserve">sementara </w:t>
      </w:r>
      <w:r w:rsidR="003E106A" w:rsidRPr="003E106A">
        <w:rPr>
          <w:rFonts w:cs="Tahoma"/>
          <w:szCs w:val="22"/>
        </w:rPr>
        <w:t xml:space="preserve">yang diletakkan disekitar pedagang guna memudahkan pedagang untuk melakukan pemilahan dan masing-masing pedagang memiliki 2 jenis wadah individual yang digunakan untuk penempatan sampah organik dan sampah anorganik. Adapun pemilihan wadah yang menggunakan wadah bekas ember bekas, kaleng cat bekas, galon bekas, wadah plastik bekas, keranjang atau wadah yang jenis lainnya yang dapat menampung sampah yang dihasilkan. Pengadaan atau penyediaan wadah sampah organik dan anorganik untuk masing-masing pedagang didapatkan dengan cara mengumpulkan wadah yang sudah tersedia dirumah masing-masing pedagang, jika kebutuhan wadah sampah masih tidak terpenuhi maka para pedagang bekerja sama membantu mencari wadah tersebut pada kerabat atau masyarakat sekitar guna memenuhi kebutuhan pewadahan individual tersebut. </w:t>
      </w:r>
    </w:p>
    <w:p w14:paraId="32774D83" w14:textId="29BF32C0" w:rsidR="003E106A" w:rsidRPr="003E106A" w:rsidRDefault="003E670F" w:rsidP="00CF5413">
      <w:pPr>
        <w:autoSpaceDE w:val="0"/>
        <w:autoSpaceDN w:val="0"/>
        <w:adjustRightInd w:val="0"/>
        <w:ind w:firstLine="567"/>
        <w:rPr>
          <w:rFonts w:cs="Tahoma"/>
          <w:szCs w:val="22"/>
        </w:rPr>
      </w:pPr>
      <w:r>
        <w:rPr>
          <w:noProof/>
          <w:lang w:eastAsia="id-ID"/>
        </w:rPr>
        <w:drawing>
          <wp:anchor distT="0" distB="0" distL="114300" distR="114300" simplePos="0" relativeHeight="251678720" behindDoc="0" locked="0" layoutInCell="1" allowOverlap="1" wp14:anchorId="7F120AB5" wp14:editId="06F94CFE">
            <wp:simplePos x="0" y="0"/>
            <wp:positionH relativeFrom="margin">
              <wp:posOffset>1633855</wp:posOffset>
            </wp:positionH>
            <wp:positionV relativeFrom="margin">
              <wp:posOffset>2821940</wp:posOffset>
            </wp:positionV>
            <wp:extent cx="2245995" cy="3871595"/>
            <wp:effectExtent l="6350" t="0" r="8255"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page-0001.jpg"/>
                    <pic:cNvPicPr/>
                  </pic:nvPicPr>
                  <pic:blipFill rotWithShape="1">
                    <a:blip r:embed="rId14" cstate="print">
                      <a:extLst>
                        <a:ext uri="{28A0092B-C50C-407E-A947-70E740481C1C}">
                          <a14:useLocalDpi xmlns:a14="http://schemas.microsoft.com/office/drawing/2010/main" val="0"/>
                        </a:ext>
                      </a:extLst>
                    </a:blip>
                    <a:srcRect l="23093" t="6997" r="41856" b="7580"/>
                    <a:stretch/>
                  </pic:blipFill>
                  <pic:spPr bwMode="auto">
                    <a:xfrm rot="16200000">
                      <a:off x="0" y="0"/>
                      <a:ext cx="2245995" cy="387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106A" w:rsidRPr="003E106A">
        <w:rPr>
          <w:rFonts w:cs="Tahoma"/>
          <w:szCs w:val="22"/>
        </w:rPr>
        <w:t>Kebutuhan wadah individual yang dibutuhkan adalah sebanyak 138 wadah dengan masing-masing wadah organik 69 buah</w:t>
      </w:r>
      <w:r w:rsidR="00CF5413">
        <w:rPr>
          <w:rFonts w:cs="Tahoma"/>
          <w:szCs w:val="22"/>
        </w:rPr>
        <w:t xml:space="preserve"> dan wadah anorganik 69 buah un</w:t>
      </w:r>
      <w:r w:rsidR="003E106A" w:rsidRPr="003E106A">
        <w:rPr>
          <w:rFonts w:cs="Tahoma"/>
          <w:szCs w:val="22"/>
        </w:rPr>
        <w:t>t</w:t>
      </w:r>
      <w:r w:rsidR="00CF5413">
        <w:rPr>
          <w:rFonts w:cs="Tahoma"/>
          <w:szCs w:val="22"/>
        </w:rPr>
        <w:t>u</w:t>
      </w:r>
      <w:r w:rsidR="003E106A" w:rsidRPr="003E106A">
        <w:rPr>
          <w:rFonts w:cs="Tahoma"/>
          <w:szCs w:val="22"/>
        </w:rPr>
        <w:t xml:space="preserve">k 69 pedagang pasar. </w:t>
      </w:r>
      <w:r w:rsidR="00CF5413" w:rsidRPr="00CF5413">
        <w:rPr>
          <w:rFonts w:cs="Tahoma"/>
          <w:szCs w:val="22"/>
        </w:rPr>
        <w:t>Kapasitas wadah individual yang dapat disediakan oleh pedagang yaitu berkisar dari ukuran 1 liter hingga 2 liter.</w:t>
      </w:r>
      <w:r w:rsidR="00CF5413">
        <w:rPr>
          <w:rFonts w:cs="Tahoma"/>
          <w:szCs w:val="22"/>
        </w:rPr>
        <w:t xml:space="preserve"> </w:t>
      </w:r>
      <w:r w:rsidR="003E106A" w:rsidRPr="003E106A">
        <w:rPr>
          <w:rFonts w:cs="Tahoma"/>
          <w:szCs w:val="22"/>
        </w:rPr>
        <w:t xml:space="preserve">Penempatan wadah individual diletakkan di sekitar pedagang pasar yaitu berada di lokasi pedagang berdiri atau di dalam kawasan jangkauan pedagang hal ini dilakukan agar memudahkan akses pedagang dalam membuang sampah yang dihasilkan. Lokasi penempatan wadah individual </w:t>
      </w:r>
      <w:r w:rsidR="005C2DA7">
        <w:rPr>
          <w:rFonts w:cs="Tahoma"/>
          <w:szCs w:val="22"/>
        </w:rPr>
        <w:t>ditujukan pada</w:t>
      </w:r>
      <w:r w:rsidR="003E106A" w:rsidRPr="003E106A">
        <w:rPr>
          <w:rFonts w:cs="Tahoma"/>
          <w:szCs w:val="22"/>
        </w:rPr>
        <w:t xml:space="preserve"> </w:t>
      </w:r>
      <w:r w:rsidR="003E106A" w:rsidRPr="003E106A">
        <w:rPr>
          <w:rFonts w:cs="Tahoma"/>
          <w:b/>
          <w:szCs w:val="22"/>
        </w:rPr>
        <w:t xml:space="preserve">Gambar 1 </w:t>
      </w:r>
      <w:r w:rsidR="003E106A" w:rsidRPr="003E106A">
        <w:rPr>
          <w:rFonts w:cs="Tahoma"/>
          <w:szCs w:val="22"/>
        </w:rPr>
        <w:t>berikut ini.</w:t>
      </w:r>
    </w:p>
    <w:p w14:paraId="561DAC10" w14:textId="7641B8C2" w:rsidR="00D4674C" w:rsidRDefault="00D4674C" w:rsidP="003E106A">
      <w:pPr>
        <w:pStyle w:val="BodyText"/>
        <w:spacing w:after="0"/>
      </w:pPr>
    </w:p>
    <w:p w14:paraId="480921E9" w14:textId="5B60822F" w:rsidR="003E106A" w:rsidRDefault="003E106A" w:rsidP="003E106A">
      <w:pPr>
        <w:pStyle w:val="BodyText"/>
        <w:spacing w:after="0"/>
      </w:pPr>
    </w:p>
    <w:p w14:paraId="2166B679" w14:textId="77777777" w:rsidR="003E106A" w:rsidRDefault="003E106A" w:rsidP="003E106A">
      <w:pPr>
        <w:pStyle w:val="BodyText"/>
        <w:spacing w:after="0"/>
      </w:pPr>
    </w:p>
    <w:p w14:paraId="7C72F6BA" w14:textId="77777777" w:rsidR="003E106A" w:rsidRDefault="003E106A" w:rsidP="003E106A">
      <w:pPr>
        <w:pStyle w:val="BodyText"/>
        <w:spacing w:after="0"/>
      </w:pPr>
    </w:p>
    <w:p w14:paraId="7AA24C46" w14:textId="77777777" w:rsidR="003E670F" w:rsidRDefault="003E670F" w:rsidP="003E106A">
      <w:pPr>
        <w:pStyle w:val="BodyText"/>
        <w:spacing w:after="0"/>
        <w:rPr>
          <w:noProof/>
          <w:lang w:eastAsia="id-ID"/>
        </w:rPr>
      </w:pPr>
    </w:p>
    <w:p w14:paraId="6170354E" w14:textId="2FB3766C" w:rsidR="003E106A" w:rsidRDefault="003E106A" w:rsidP="003E106A">
      <w:pPr>
        <w:pStyle w:val="BodyText"/>
        <w:spacing w:after="0"/>
      </w:pPr>
    </w:p>
    <w:p w14:paraId="28B9D538" w14:textId="77777777" w:rsidR="003E106A" w:rsidRDefault="003E106A" w:rsidP="003E106A">
      <w:pPr>
        <w:pStyle w:val="BodyText"/>
        <w:spacing w:after="0"/>
      </w:pPr>
    </w:p>
    <w:p w14:paraId="47C5BB07" w14:textId="77777777" w:rsidR="00D4674C" w:rsidRDefault="00D4674C" w:rsidP="00D4674C">
      <w:pPr>
        <w:pStyle w:val="BodyText"/>
        <w:spacing w:after="0"/>
        <w:ind w:left="567"/>
      </w:pPr>
    </w:p>
    <w:p w14:paraId="07A4DDED" w14:textId="77777777" w:rsidR="00D4674C" w:rsidRDefault="00D4674C" w:rsidP="00D4674C">
      <w:pPr>
        <w:pStyle w:val="BodyText"/>
        <w:spacing w:after="0"/>
        <w:ind w:left="567"/>
      </w:pPr>
    </w:p>
    <w:p w14:paraId="4C80FD0F" w14:textId="77777777" w:rsidR="003E106A" w:rsidRDefault="003E106A" w:rsidP="00D4674C">
      <w:pPr>
        <w:pStyle w:val="BodyText"/>
        <w:spacing w:after="0"/>
        <w:ind w:left="567"/>
      </w:pPr>
    </w:p>
    <w:p w14:paraId="0B790657" w14:textId="77777777" w:rsidR="003E106A" w:rsidRDefault="003E106A" w:rsidP="00D4674C">
      <w:pPr>
        <w:pStyle w:val="BodyText"/>
        <w:spacing w:after="0"/>
        <w:ind w:left="567"/>
      </w:pPr>
    </w:p>
    <w:p w14:paraId="3CF4DB92" w14:textId="77777777" w:rsidR="003E106A" w:rsidRDefault="003E106A" w:rsidP="00D4674C">
      <w:pPr>
        <w:pStyle w:val="BodyText"/>
        <w:spacing w:after="0"/>
        <w:ind w:left="567"/>
      </w:pPr>
    </w:p>
    <w:p w14:paraId="18985113" w14:textId="77777777" w:rsidR="003E106A" w:rsidRDefault="003E106A" w:rsidP="00D4674C">
      <w:pPr>
        <w:pStyle w:val="BodyText"/>
        <w:spacing w:after="0"/>
        <w:ind w:left="567"/>
      </w:pPr>
    </w:p>
    <w:p w14:paraId="266B01FF" w14:textId="77777777" w:rsidR="003E106A" w:rsidRDefault="003E106A" w:rsidP="00D4674C">
      <w:pPr>
        <w:pStyle w:val="BodyText"/>
        <w:spacing w:after="0"/>
        <w:ind w:left="567"/>
      </w:pPr>
    </w:p>
    <w:p w14:paraId="72386109" w14:textId="24078606" w:rsidR="003E106A" w:rsidRDefault="00153CFB" w:rsidP="00D4674C">
      <w:pPr>
        <w:pStyle w:val="BodyText"/>
        <w:spacing w:after="0"/>
        <w:ind w:left="567"/>
      </w:pPr>
      <w:r>
        <w:rPr>
          <w:noProof/>
          <w:lang w:eastAsia="id-ID"/>
        </w:rPr>
        <mc:AlternateContent>
          <mc:Choice Requires="wps">
            <w:drawing>
              <wp:anchor distT="0" distB="0" distL="114300" distR="114300" simplePos="0" relativeHeight="251659264" behindDoc="0" locked="0" layoutInCell="1" allowOverlap="1" wp14:anchorId="5E3F4A60" wp14:editId="4FAD5092">
                <wp:simplePos x="0" y="0"/>
                <wp:positionH relativeFrom="column">
                  <wp:posOffset>1402715</wp:posOffset>
                </wp:positionH>
                <wp:positionV relativeFrom="paragraph">
                  <wp:posOffset>8255</wp:posOffset>
                </wp:positionV>
                <wp:extent cx="2885440" cy="311785"/>
                <wp:effectExtent l="0" t="0" r="0" b="0"/>
                <wp:wrapNone/>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311785"/>
                        </a:xfrm>
                        <a:prstGeom prst="rect">
                          <a:avLst/>
                        </a:prstGeom>
                        <a:noFill/>
                        <a:ln w="9525">
                          <a:noFill/>
                          <a:miter lim="800000"/>
                          <a:headEnd/>
                          <a:tailEnd/>
                        </a:ln>
                      </wps:spPr>
                      <wps:txbx>
                        <w:txbxContent>
                          <w:p w14:paraId="28EA63E2" w14:textId="225C920E" w:rsidR="00666A8B" w:rsidRPr="00126341" w:rsidRDefault="00666A8B" w:rsidP="00126341">
                            <w:pPr>
                              <w:autoSpaceDE w:val="0"/>
                              <w:autoSpaceDN w:val="0"/>
                              <w:adjustRightInd w:val="0"/>
                              <w:spacing w:line="360" w:lineRule="auto"/>
                              <w:rPr>
                                <w:rFonts w:cs="Tahoma"/>
                                <w:b/>
                                <w:sz w:val="20"/>
                              </w:rPr>
                            </w:pPr>
                            <w:r w:rsidRPr="00126341">
                              <w:rPr>
                                <w:rFonts w:cs="Tahoma"/>
                                <w:b/>
                                <w:sz w:val="20"/>
                              </w:rPr>
                              <w:t>Gambar 1</w:t>
                            </w:r>
                            <w:r>
                              <w:rPr>
                                <w:rFonts w:cs="Tahoma"/>
                                <w:b/>
                                <w:sz w:val="20"/>
                              </w:rPr>
                              <w:t xml:space="preserve">. </w:t>
                            </w:r>
                            <w:r w:rsidRPr="00126341">
                              <w:rPr>
                                <w:rFonts w:cs="Tahoma"/>
                                <w:b/>
                                <w:sz w:val="20"/>
                              </w:rPr>
                              <w:t xml:space="preserve">Penempatan Wadah Individual </w:t>
                            </w:r>
                          </w:p>
                          <w:p w14:paraId="559DDB8C" w14:textId="4A923D0D" w:rsidR="00666A8B" w:rsidRPr="00126341" w:rsidRDefault="00666A8B" w:rsidP="003E106A">
                            <w:pPr>
                              <w:autoSpaceDE w:val="0"/>
                              <w:autoSpaceDN w:val="0"/>
                              <w:adjustRightInd w:val="0"/>
                              <w:spacing w:line="360" w:lineRule="auto"/>
                              <w:rPr>
                                <w:rFonts w:cs="Tahoma"/>
                                <w:sz w:val="20"/>
                              </w:rPr>
                            </w:pPr>
                          </w:p>
                          <w:p w14:paraId="23FC7D67" w14:textId="77777777" w:rsidR="00666A8B" w:rsidRPr="00126341" w:rsidRDefault="00666A8B" w:rsidP="003E106A">
                            <w:pPr>
                              <w:rPr>
                                <w:rFonts w:ascii="Times New Roman" w:hAnsi="Times New Roman"/>
                                <w:sz w:val="20"/>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0.45pt;margin-top:.65pt;width:227.2pt;height:2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" filled="f" stroked="f">
                <v:textbox>
                  <w:txbxContent>
                    <w:p w14:paraId="28EA63E2" w14:textId="225C920E" w:rsidR="003E670F" w:rsidRPr="00126341" w:rsidRDefault="003E670F" w:rsidP="00126341">
                      <w:pPr>
                        <w:autoSpaceDE w:val="0"/>
                        <w:autoSpaceDN w:val="0"/>
                        <w:adjustRightInd w:val="0"/>
                        <w:spacing w:line="360" w:lineRule="auto"/>
                        <w:rPr>
                          <w:rFonts w:cs="Tahoma"/>
                          <w:b/>
                          <w:sz w:val="20"/>
                        </w:rPr>
                      </w:pPr>
                      <w:r w:rsidRPr="00126341">
                        <w:rPr>
                          <w:rFonts w:cs="Tahoma"/>
                          <w:b/>
                          <w:sz w:val="20"/>
                        </w:rPr>
                        <w:t>Gambar 1</w:t>
                      </w:r>
                      <w:r>
                        <w:rPr>
                          <w:rFonts w:cs="Tahoma"/>
                          <w:b/>
                          <w:sz w:val="20"/>
                        </w:rPr>
                        <w:t xml:space="preserve">. </w:t>
                      </w:r>
                      <w:r w:rsidRPr="00126341">
                        <w:rPr>
                          <w:rFonts w:cs="Tahoma"/>
                          <w:b/>
                          <w:sz w:val="20"/>
                        </w:rPr>
                        <w:t xml:space="preserve">Penempatan Wadah Individual </w:t>
                      </w:r>
                    </w:p>
                    <w:p w14:paraId="559DDB8C" w14:textId="4A923D0D" w:rsidR="003E670F" w:rsidRPr="00126341" w:rsidRDefault="003E670F" w:rsidP="003E106A">
                      <w:pPr>
                        <w:autoSpaceDE w:val="0"/>
                        <w:autoSpaceDN w:val="0"/>
                        <w:adjustRightInd w:val="0"/>
                        <w:spacing w:line="360" w:lineRule="auto"/>
                        <w:rPr>
                          <w:rFonts w:cs="Tahoma"/>
                          <w:sz w:val="20"/>
                        </w:rPr>
                      </w:pPr>
                    </w:p>
                    <w:p w14:paraId="23FC7D67" w14:textId="77777777" w:rsidR="003E670F" w:rsidRPr="00126341" w:rsidRDefault="003E670F" w:rsidP="003E106A">
                      <w:pPr>
                        <w:rPr>
                          <w:rFonts w:ascii="Times New Roman" w:hAnsi="Times New Roman"/>
                          <w:sz w:val="20"/>
                        </w:rPr>
                      </w:pPr>
                    </w:p>
                  </w:txbxContent>
                </v:textbox>
              </v:shape>
            </w:pict>
          </mc:Fallback>
        </mc:AlternateContent>
      </w:r>
    </w:p>
    <w:p w14:paraId="6AE1EE5F" w14:textId="77777777" w:rsidR="003E106A" w:rsidRDefault="003E106A" w:rsidP="00153CFB">
      <w:pPr>
        <w:pStyle w:val="BodyText"/>
        <w:spacing w:after="0"/>
      </w:pPr>
    </w:p>
    <w:p w14:paraId="644DAA92" w14:textId="4746E50A" w:rsidR="00ED7BCF" w:rsidRPr="00126341" w:rsidRDefault="00ED7BCF" w:rsidP="00ED7BCF">
      <w:pPr>
        <w:pStyle w:val="BodyText"/>
        <w:numPr>
          <w:ilvl w:val="1"/>
          <w:numId w:val="14"/>
        </w:numPr>
        <w:spacing w:after="0"/>
        <w:ind w:left="567" w:hanging="567"/>
        <w:rPr>
          <w:b/>
        </w:rPr>
      </w:pPr>
      <w:r w:rsidRPr="00126341">
        <w:rPr>
          <w:b/>
        </w:rPr>
        <w:t>Pengumpulan</w:t>
      </w:r>
    </w:p>
    <w:p w14:paraId="01859D78" w14:textId="44B0DA9C" w:rsidR="00236A21" w:rsidRPr="00126341" w:rsidRDefault="00E36469" w:rsidP="00126341">
      <w:pPr>
        <w:pStyle w:val="ListParagraph"/>
        <w:autoSpaceDE w:val="0"/>
        <w:autoSpaceDN w:val="0"/>
        <w:adjustRightInd w:val="0"/>
        <w:spacing w:after="0" w:line="240" w:lineRule="auto"/>
        <w:ind w:left="0" w:firstLine="567"/>
        <w:jc w:val="both"/>
        <w:rPr>
          <w:rFonts w:ascii="Tahoma" w:hAnsi="Tahoma" w:cs="Tahoma"/>
          <w:lang w:val="id-ID"/>
        </w:rPr>
      </w:pPr>
      <w:r w:rsidRPr="00126341">
        <w:rPr>
          <w:rFonts w:ascii="Tahoma" w:hAnsi="Tahoma" w:cs="Tahoma"/>
          <w:lang w:val="id-ID"/>
        </w:rPr>
        <w:t xml:space="preserve">Sistem pengumpulan sampah yang direncanakan adalah menggunakan pola komunal langsung. Dimana alat pengumpul menjangkau sumber sampah individual pada jalan yang relatif sempit. Alat pengumpul yang direncanakan adalah </w:t>
      </w:r>
      <w:r w:rsidR="00153CFB">
        <w:rPr>
          <w:rFonts w:ascii="Tahoma" w:hAnsi="Tahoma" w:cs="Tahoma"/>
          <w:lang w:val="id-ID"/>
        </w:rPr>
        <w:t>bin</w:t>
      </w:r>
      <w:r w:rsidRPr="00126341">
        <w:rPr>
          <w:rFonts w:ascii="Tahoma" w:hAnsi="Tahoma" w:cs="Tahoma"/>
          <w:lang w:val="id-ID"/>
        </w:rPr>
        <w:t xml:space="preserve"> sampah dorong. Dalam sistem pengumpulan sampah terpilah, satu </w:t>
      </w:r>
      <w:r w:rsidR="00153CFB">
        <w:rPr>
          <w:rFonts w:ascii="Tahoma" w:hAnsi="Tahoma" w:cs="Tahoma"/>
          <w:lang w:val="id-ID"/>
        </w:rPr>
        <w:t>bin</w:t>
      </w:r>
      <w:r w:rsidRPr="00126341">
        <w:rPr>
          <w:rFonts w:ascii="Tahoma" w:hAnsi="Tahoma" w:cs="Tahoma"/>
          <w:lang w:val="id-ID"/>
        </w:rPr>
        <w:t xml:space="preserve"> sampah dorong digunakan untuk </w:t>
      </w:r>
      <w:r w:rsidR="005C2DA7">
        <w:rPr>
          <w:rFonts w:ascii="Tahoma" w:hAnsi="Tahoma" w:cs="Tahoma"/>
          <w:lang w:val="id-ID"/>
        </w:rPr>
        <w:t xml:space="preserve">mengumpulkan satu jenis sampah </w:t>
      </w:r>
      <w:r w:rsidRPr="00126341">
        <w:rPr>
          <w:rFonts w:ascii="Tahoma" w:hAnsi="Tahoma" w:cs="Tahoma"/>
          <w:lang w:val="id-ID"/>
        </w:rPr>
        <w:t xml:space="preserve">saja, sehingga </w:t>
      </w:r>
      <w:r w:rsidR="005C2DA7">
        <w:rPr>
          <w:rFonts w:ascii="Tahoma" w:hAnsi="Tahoma" w:cs="Tahoma"/>
          <w:lang w:val="id-ID"/>
        </w:rPr>
        <w:t xml:space="preserve">memerlukan </w:t>
      </w:r>
      <w:r w:rsidR="00236A21" w:rsidRPr="00126341">
        <w:rPr>
          <w:rFonts w:ascii="Tahoma" w:hAnsi="Tahoma" w:cs="Tahoma"/>
        </w:rPr>
        <w:t xml:space="preserve">2 </w:t>
      </w:r>
      <w:r w:rsidR="00153CFB">
        <w:rPr>
          <w:rFonts w:ascii="Tahoma" w:hAnsi="Tahoma" w:cs="Tahoma"/>
          <w:lang w:val="id-ID"/>
        </w:rPr>
        <w:t>bin sampah. Bin sampah</w:t>
      </w:r>
      <w:r w:rsidR="00236A21" w:rsidRPr="00126341">
        <w:rPr>
          <w:rFonts w:ascii="Tahoma" w:hAnsi="Tahoma" w:cs="Tahoma"/>
          <w:lang w:val="id-ID"/>
        </w:rPr>
        <w:t xml:space="preserve"> yang digunakan memiliki pegangan untuk mendorong, penutup tong serta roda agar memudahkan saat wadah didorong oleh petugas keb</w:t>
      </w:r>
      <w:r w:rsidR="005C2DA7">
        <w:rPr>
          <w:rFonts w:ascii="Tahoma" w:hAnsi="Tahoma" w:cs="Tahoma"/>
          <w:lang w:val="id-ID"/>
        </w:rPr>
        <w:t>ersihan.</w:t>
      </w:r>
      <w:r w:rsidRPr="00126341">
        <w:rPr>
          <w:rFonts w:ascii="Tahoma" w:hAnsi="Tahoma" w:cs="Tahoma"/>
        </w:rPr>
        <w:t xml:space="preserve"> </w:t>
      </w:r>
      <w:proofErr w:type="spellStart"/>
      <w:r w:rsidRPr="00126341">
        <w:rPr>
          <w:rFonts w:ascii="Tahoma" w:hAnsi="Tahoma" w:cs="Tahoma"/>
        </w:rPr>
        <w:t>Kapasitas</w:t>
      </w:r>
      <w:proofErr w:type="spellEnd"/>
      <w:r w:rsidRPr="00126341">
        <w:rPr>
          <w:rFonts w:ascii="Tahoma" w:hAnsi="Tahoma" w:cs="Tahoma"/>
        </w:rPr>
        <w:t xml:space="preserve"> </w:t>
      </w:r>
      <w:proofErr w:type="spellStart"/>
      <w:r w:rsidRPr="00126341">
        <w:rPr>
          <w:rFonts w:ascii="Tahoma" w:hAnsi="Tahoma" w:cs="Tahoma"/>
        </w:rPr>
        <w:t>wadah</w:t>
      </w:r>
      <w:proofErr w:type="spellEnd"/>
      <w:r w:rsidRPr="00126341">
        <w:rPr>
          <w:rFonts w:ascii="Tahoma" w:hAnsi="Tahoma" w:cs="Tahoma"/>
        </w:rPr>
        <w:t xml:space="preserve"> yang </w:t>
      </w:r>
      <w:proofErr w:type="spellStart"/>
      <w:r w:rsidRPr="00126341">
        <w:rPr>
          <w:rFonts w:ascii="Tahoma" w:hAnsi="Tahoma" w:cs="Tahoma"/>
        </w:rPr>
        <w:t>dibutuhkan</w:t>
      </w:r>
      <w:proofErr w:type="spellEnd"/>
      <w:r w:rsidRPr="00126341">
        <w:rPr>
          <w:rFonts w:ascii="Tahoma" w:hAnsi="Tahoma" w:cs="Tahoma"/>
        </w:rPr>
        <w:t xml:space="preserve"> </w:t>
      </w:r>
      <w:proofErr w:type="spellStart"/>
      <w:r w:rsidRPr="00126341">
        <w:rPr>
          <w:rFonts w:ascii="Tahoma" w:hAnsi="Tahoma" w:cs="Tahoma"/>
        </w:rPr>
        <w:t>dalam</w:t>
      </w:r>
      <w:proofErr w:type="spellEnd"/>
      <w:r w:rsidRPr="00126341">
        <w:rPr>
          <w:rFonts w:ascii="Tahoma" w:hAnsi="Tahoma" w:cs="Tahoma"/>
        </w:rPr>
        <w:t xml:space="preserve"> </w:t>
      </w:r>
      <w:proofErr w:type="spellStart"/>
      <w:r w:rsidRPr="00126341">
        <w:rPr>
          <w:rFonts w:ascii="Tahoma" w:hAnsi="Tahoma" w:cs="Tahoma"/>
        </w:rPr>
        <w:t>perencanaan</w:t>
      </w:r>
      <w:proofErr w:type="spellEnd"/>
      <w:r w:rsidRPr="00126341">
        <w:rPr>
          <w:rFonts w:ascii="Tahoma" w:hAnsi="Tahoma" w:cs="Tahoma"/>
        </w:rPr>
        <w:t xml:space="preserve"> </w:t>
      </w:r>
      <w:proofErr w:type="spellStart"/>
      <w:r w:rsidRPr="00126341">
        <w:rPr>
          <w:rFonts w:ascii="Tahoma" w:hAnsi="Tahoma" w:cs="Tahoma"/>
        </w:rPr>
        <w:t>yaitu</w:t>
      </w:r>
      <w:proofErr w:type="spellEnd"/>
      <w:r w:rsidRPr="00126341">
        <w:rPr>
          <w:rFonts w:ascii="Tahoma" w:hAnsi="Tahoma" w:cs="Tahoma"/>
        </w:rPr>
        <w:t xml:space="preserve"> 126</w:t>
      </w:r>
      <w:proofErr w:type="gramStart"/>
      <w:r w:rsidRPr="00126341">
        <w:rPr>
          <w:rFonts w:ascii="Tahoma" w:hAnsi="Tahoma" w:cs="Tahoma"/>
        </w:rPr>
        <w:t>,5</w:t>
      </w:r>
      <w:proofErr w:type="gramEnd"/>
      <w:r w:rsidRPr="00126341">
        <w:rPr>
          <w:rFonts w:ascii="Tahoma" w:hAnsi="Tahoma" w:cs="Tahoma"/>
        </w:rPr>
        <w:t xml:space="preserve"> liter </w:t>
      </w:r>
      <w:proofErr w:type="spellStart"/>
      <w:r w:rsidRPr="00126341">
        <w:rPr>
          <w:rFonts w:ascii="Tahoma" w:hAnsi="Tahoma" w:cs="Tahoma"/>
        </w:rPr>
        <w:t>untuk</w:t>
      </w:r>
      <w:proofErr w:type="spellEnd"/>
      <w:r w:rsidRPr="00126341">
        <w:rPr>
          <w:rFonts w:ascii="Tahoma" w:hAnsi="Tahoma" w:cs="Tahoma"/>
        </w:rPr>
        <w:t xml:space="preserve"> </w:t>
      </w:r>
      <w:proofErr w:type="spellStart"/>
      <w:r w:rsidRPr="00126341">
        <w:rPr>
          <w:rFonts w:ascii="Tahoma" w:hAnsi="Tahoma" w:cs="Tahoma"/>
        </w:rPr>
        <w:t>sampah</w:t>
      </w:r>
      <w:proofErr w:type="spellEnd"/>
      <w:r w:rsidRPr="00126341">
        <w:rPr>
          <w:rFonts w:ascii="Tahoma" w:hAnsi="Tahoma" w:cs="Tahoma"/>
        </w:rPr>
        <w:t xml:space="preserve"> </w:t>
      </w:r>
      <w:proofErr w:type="spellStart"/>
      <w:r w:rsidRPr="00126341">
        <w:rPr>
          <w:rFonts w:ascii="Tahoma" w:hAnsi="Tahoma" w:cs="Tahoma"/>
        </w:rPr>
        <w:t>organik</w:t>
      </w:r>
      <w:proofErr w:type="spellEnd"/>
      <w:r w:rsidRPr="00126341">
        <w:rPr>
          <w:rFonts w:ascii="Tahoma" w:hAnsi="Tahoma" w:cs="Tahoma"/>
        </w:rPr>
        <w:t xml:space="preserve"> </w:t>
      </w:r>
      <w:proofErr w:type="spellStart"/>
      <w:r w:rsidRPr="00126341">
        <w:rPr>
          <w:rFonts w:ascii="Tahoma" w:hAnsi="Tahoma" w:cs="Tahoma"/>
        </w:rPr>
        <w:t>dan</w:t>
      </w:r>
      <w:proofErr w:type="spellEnd"/>
      <w:r w:rsidRPr="00126341">
        <w:rPr>
          <w:rFonts w:ascii="Tahoma" w:hAnsi="Tahoma" w:cs="Tahoma"/>
        </w:rPr>
        <w:t xml:space="preserve"> </w:t>
      </w:r>
      <w:proofErr w:type="spellStart"/>
      <w:r w:rsidRPr="00126341">
        <w:rPr>
          <w:rFonts w:ascii="Tahoma" w:hAnsi="Tahoma" w:cs="Tahoma"/>
        </w:rPr>
        <w:t>untuk</w:t>
      </w:r>
      <w:proofErr w:type="spellEnd"/>
      <w:r w:rsidRPr="00126341">
        <w:rPr>
          <w:rFonts w:ascii="Tahoma" w:hAnsi="Tahoma" w:cs="Tahoma"/>
        </w:rPr>
        <w:t xml:space="preserve"> </w:t>
      </w:r>
      <w:proofErr w:type="spellStart"/>
      <w:r w:rsidRPr="00126341">
        <w:rPr>
          <w:rFonts w:ascii="Tahoma" w:hAnsi="Tahoma" w:cs="Tahoma"/>
        </w:rPr>
        <w:t>sampah</w:t>
      </w:r>
      <w:proofErr w:type="spellEnd"/>
      <w:r w:rsidRPr="00126341">
        <w:rPr>
          <w:rFonts w:ascii="Tahoma" w:hAnsi="Tahoma" w:cs="Tahoma"/>
        </w:rPr>
        <w:t xml:space="preserve"> </w:t>
      </w:r>
      <w:proofErr w:type="spellStart"/>
      <w:r w:rsidRPr="00126341">
        <w:rPr>
          <w:rFonts w:ascii="Tahoma" w:hAnsi="Tahoma" w:cs="Tahoma"/>
        </w:rPr>
        <w:t>anorganik</w:t>
      </w:r>
      <w:proofErr w:type="spellEnd"/>
      <w:r w:rsidRPr="00126341">
        <w:rPr>
          <w:rFonts w:ascii="Tahoma" w:hAnsi="Tahoma" w:cs="Tahoma"/>
        </w:rPr>
        <w:t xml:space="preserve"> </w:t>
      </w:r>
      <w:proofErr w:type="spellStart"/>
      <w:r w:rsidRPr="00126341">
        <w:rPr>
          <w:rFonts w:ascii="Tahoma" w:hAnsi="Tahoma" w:cs="Tahoma"/>
        </w:rPr>
        <w:t>yaitu</w:t>
      </w:r>
      <w:proofErr w:type="spellEnd"/>
      <w:r w:rsidRPr="00126341">
        <w:rPr>
          <w:rFonts w:ascii="Tahoma" w:hAnsi="Tahoma" w:cs="Tahoma"/>
        </w:rPr>
        <w:t xml:space="preserve"> </w:t>
      </w:r>
      <w:proofErr w:type="spellStart"/>
      <w:r w:rsidRPr="00126341">
        <w:rPr>
          <w:rFonts w:ascii="Tahoma" w:hAnsi="Tahoma" w:cs="Tahoma"/>
        </w:rPr>
        <w:t>sebesar</w:t>
      </w:r>
      <w:proofErr w:type="spellEnd"/>
      <w:r w:rsidRPr="00126341">
        <w:rPr>
          <w:rFonts w:ascii="Tahoma" w:hAnsi="Tahoma" w:cs="Tahoma"/>
        </w:rPr>
        <w:t xml:space="preserve"> 74,7 liter. </w:t>
      </w:r>
      <w:r w:rsidRPr="00126341">
        <w:rPr>
          <w:rFonts w:ascii="Tahoma" w:hAnsi="Tahoma" w:cs="Tahoma"/>
          <w:lang w:val="id-ID"/>
        </w:rPr>
        <w:t xml:space="preserve">Pemindahan dan pengumpulan sampah akan dilakukan setiap hari pada siang hari </w:t>
      </w:r>
      <w:r w:rsidR="009F0225">
        <w:rPr>
          <w:rFonts w:ascii="Tahoma" w:hAnsi="Tahoma" w:cs="Tahoma"/>
          <w:lang w:val="id-ID"/>
        </w:rPr>
        <w:t>pukul 12.00–</w:t>
      </w:r>
      <w:r w:rsidRPr="00126341">
        <w:rPr>
          <w:rFonts w:ascii="Tahoma" w:hAnsi="Tahoma" w:cs="Tahoma"/>
          <w:lang w:val="id-ID"/>
        </w:rPr>
        <w:t>14.00 WIB</w:t>
      </w:r>
      <w:r w:rsidRPr="00126341">
        <w:rPr>
          <w:rFonts w:ascii="Tahoma" w:hAnsi="Tahoma" w:cs="Tahoma"/>
        </w:rPr>
        <w:t xml:space="preserve">. </w:t>
      </w:r>
      <w:r w:rsidRPr="00126341">
        <w:rPr>
          <w:rFonts w:ascii="Tahoma" w:hAnsi="Tahoma" w:cs="Tahoma"/>
          <w:lang w:val="id-ID"/>
        </w:rPr>
        <w:t xml:space="preserve">Pengumpulan sampah terpilah dapat dilakukan oleh 2 petugas kebersihan pasar, dimana masing-masing petugas kebersihan mengumpulkan </w:t>
      </w:r>
      <w:proofErr w:type="spellStart"/>
      <w:r w:rsidR="00236A21" w:rsidRPr="00126341">
        <w:rPr>
          <w:rFonts w:ascii="Tahoma" w:hAnsi="Tahoma" w:cs="Tahoma"/>
        </w:rPr>
        <w:t>satu</w:t>
      </w:r>
      <w:proofErr w:type="spellEnd"/>
      <w:r w:rsidRPr="00126341">
        <w:rPr>
          <w:rFonts w:ascii="Tahoma" w:hAnsi="Tahoma" w:cs="Tahoma"/>
          <w:lang w:val="id-ID"/>
        </w:rPr>
        <w:t xml:space="preserve"> jenis sampah.</w:t>
      </w:r>
      <w:r w:rsidR="00236A21" w:rsidRPr="00126341">
        <w:rPr>
          <w:rFonts w:ascii="Tahoma" w:hAnsi="Tahoma" w:cs="Tahoma"/>
        </w:rPr>
        <w:t xml:space="preserve"> </w:t>
      </w:r>
      <w:r w:rsidR="00236A21" w:rsidRPr="00126341">
        <w:rPr>
          <w:rFonts w:ascii="Tahoma" w:hAnsi="Tahoma" w:cs="Tahoma"/>
          <w:lang w:val="id-ID"/>
        </w:rPr>
        <w:t>Pengumpulan dilakukan dengan ritasi pengumpulan 1 kali setiap satu harinya. Berikut adalah rute pengumpulan sampah di Pasar Keramat Indah</w:t>
      </w:r>
      <w:r w:rsidR="005C2DA7">
        <w:rPr>
          <w:rFonts w:ascii="Tahoma" w:hAnsi="Tahoma" w:cs="Tahoma"/>
          <w:lang w:val="id-ID"/>
        </w:rPr>
        <w:t>.</w:t>
      </w:r>
    </w:p>
    <w:p w14:paraId="3F50B728" w14:textId="46BE49CF" w:rsidR="00126341" w:rsidRDefault="00153CFB" w:rsidP="00E36469">
      <w:pPr>
        <w:pStyle w:val="BodyText"/>
        <w:spacing w:after="0"/>
        <w:ind w:firstLine="567"/>
        <w:rPr>
          <w:rFonts w:cs="Tahoma"/>
        </w:rPr>
      </w:pPr>
      <w:r>
        <w:rPr>
          <w:rFonts w:cs="Tahoma"/>
          <w:noProof/>
          <w:lang w:eastAsia="id-ID"/>
        </w:rPr>
        <w:lastRenderedPageBreak/>
        <w:drawing>
          <wp:anchor distT="0" distB="0" distL="114300" distR="114300" simplePos="0" relativeHeight="251679744" behindDoc="0" locked="0" layoutInCell="1" allowOverlap="1" wp14:anchorId="626448C6" wp14:editId="49CE5006">
            <wp:simplePos x="0" y="0"/>
            <wp:positionH relativeFrom="margin">
              <wp:posOffset>1911985</wp:posOffset>
            </wp:positionH>
            <wp:positionV relativeFrom="margin">
              <wp:posOffset>-342900</wp:posOffset>
            </wp:positionV>
            <wp:extent cx="2077720" cy="3514725"/>
            <wp:effectExtent l="5397" t="0" r="4128" b="4127"/>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page-0001.jpg"/>
                    <pic:cNvPicPr/>
                  </pic:nvPicPr>
                  <pic:blipFill rotWithShape="1">
                    <a:blip r:embed="rId15" cstate="print">
                      <a:extLst>
                        <a:ext uri="{28A0092B-C50C-407E-A947-70E740481C1C}">
                          <a14:useLocalDpi xmlns:a14="http://schemas.microsoft.com/office/drawing/2010/main" val="0"/>
                        </a:ext>
                      </a:extLst>
                    </a:blip>
                    <a:srcRect l="29896" t="7290" r="34021" b="6396"/>
                    <a:stretch/>
                  </pic:blipFill>
                  <pic:spPr bwMode="auto">
                    <a:xfrm rot="16200000">
                      <a:off x="0" y="0"/>
                      <a:ext cx="2077720" cy="3514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A9C964" w14:textId="1C1AF1AF" w:rsidR="00126341" w:rsidRPr="00195079" w:rsidRDefault="00126341" w:rsidP="00E36469">
      <w:pPr>
        <w:pStyle w:val="BodyText"/>
        <w:spacing w:after="0"/>
        <w:ind w:firstLine="567"/>
        <w:rPr>
          <w:rFonts w:cs="Tahoma"/>
        </w:rPr>
      </w:pPr>
    </w:p>
    <w:p w14:paraId="641FE871" w14:textId="77777777" w:rsidR="00E36469" w:rsidRDefault="00E36469" w:rsidP="00E36469">
      <w:pPr>
        <w:pStyle w:val="BodyText"/>
        <w:spacing w:after="0"/>
        <w:ind w:left="567"/>
      </w:pPr>
    </w:p>
    <w:p w14:paraId="37252EDD" w14:textId="77777777" w:rsidR="00E36469" w:rsidRDefault="00E36469" w:rsidP="00E36469">
      <w:pPr>
        <w:pStyle w:val="BodyText"/>
        <w:spacing w:after="0"/>
        <w:ind w:left="567"/>
      </w:pPr>
    </w:p>
    <w:p w14:paraId="288398C5" w14:textId="77777777" w:rsidR="00E36469" w:rsidRDefault="00E36469" w:rsidP="00E36469">
      <w:pPr>
        <w:pStyle w:val="BodyText"/>
        <w:spacing w:after="0"/>
        <w:ind w:left="567"/>
      </w:pPr>
    </w:p>
    <w:p w14:paraId="4B27AF88" w14:textId="77777777" w:rsidR="00126341" w:rsidRDefault="00126341" w:rsidP="00E36469">
      <w:pPr>
        <w:pStyle w:val="BodyText"/>
        <w:spacing w:after="0"/>
        <w:ind w:left="567"/>
      </w:pPr>
    </w:p>
    <w:p w14:paraId="4C85BF69" w14:textId="77777777" w:rsidR="00126341" w:rsidRDefault="00126341" w:rsidP="00E36469">
      <w:pPr>
        <w:pStyle w:val="BodyText"/>
        <w:spacing w:after="0"/>
        <w:ind w:left="567"/>
      </w:pPr>
    </w:p>
    <w:p w14:paraId="420CF22A" w14:textId="77777777" w:rsidR="00126341" w:rsidRDefault="00126341" w:rsidP="00E36469">
      <w:pPr>
        <w:pStyle w:val="BodyText"/>
        <w:spacing w:after="0"/>
        <w:ind w:left="567"/>
      </w:pPr>
    </w:p>
    <w:p w14:paraId="05B318FE" w14:textId="77777777" w:rsidR="00126341" w:rsidRDefault="00126341" w:rsidP="00E36469">
      <w:pPr>
        <w:pStyle w:val="BodyText"/>
        <w:spacing w:after="0"/>
        <w:ind w:left="567"/>
      </w:pPr>
    </w:p>
    <w:p w14:paraId="42D272AF" w14:textId="77777777" w:rsidR="00126341" w:rsidRDefault="00126341" w:rsidP="00E36469">
      <w:pPr>
        <w:pStyle w:val="BodyText"/>
        <w:spacing w:after="0"/>
        <w:ind w:left="567"/>
      </w:pPr>
    </w:p>
    <w:p w14:paraId="1E867613" w14:textId="77777777" w:rsidR="00126341" w:rsidRDefault="00126341" w:rsidP="00E36469">
      <w:pPr>
        <w:pStyle w:val="BodyText"/>
        <w:spacing w:after="0"/>
        <w:ind w:left="567"/>
      </w:pPr>
    </w:p>
    <w:p w14:paraId="276C69DB" w14:textId="77777777" w:rsidR="00126341" w:rsidRDefault="00126341" w:rsidP="00E36469">
      <w:pPr>
        <w:pStyle w:val="BodyText"/>
        <w:spacing w:after="0"/>
        <w:ind w:left="567"/>
      </w:pPr>
    </w:p>
    <w:p w14:paraId="0525BDD2" w14:textId="16D44DF1" w:rsidR="00126341" w:rsidRDefault="00153CFB" w:rsidP="00E36469">
      <w:pPr>
        <w:pStyle w:val="BodyText"/>
        <w:spacing w:after="0"/>
        <w:ind w:left="567"/>
      </w:pPr>
      <w:r>
        <w:rPr>
          <w:noProof/>
          <w:lang w:eastAsia="id-ID"/>
        </w:rPr>
        <mc:AlternateContent>
          <mc:Choice Requires="wps">
            <w:drawing>
              <wp:anchor distT="0" distB="0" distL="114300" distR="114300" simplePos="0" relativeHeight="251663360" behindDoc="0" locked="0" layoutInCell="1" allowOverlap="1" wp14:anchorId="76B086B2" wp14:editId="69BECEF8">
                <wp:simplePos x="0" y="0"/>
                <wp:positionH relativeFrom="column">
                  <wp:posOffset>1698625</wp:posOffset>
                </wp:positionH>
                <wp:positionV relativeFrom="paragraph">
                  <wp:posOffset>41910</wp:posOffset>
                </wp:positionV>
                <wp:extent cx="2671445" cy="2724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272415"/>
                        </a:xfrm>
                        <a:prstGeom prst="rect">
                          <a:avLst/>
                        </a:prstGeom>
                        <a:noFill/>
                        <a:ln w="9525">
                          <a:noFill/>
                          <a:miter lim="800000"/>
                          <a:headEnd/>
                          <a:tailEnd/>
                        </a:ln>
                      </wps:spPr>
                      <wps:txbx>
                        <w:txbxContent>
                          <w:p w14:paraId="0D8F573A" w14:textId="31CE3DF4" w:rsidR="00666A8B" w:rsidRPr="00126341" w:rsidRDefault="00666A8B" w:rsidP="00126341">
                            <w:pPr>
                              <w:autoSpaceDE w:val="0"/>
                              <w:autoSpaceDN w:val="0"/>
                              <w:adjustRightInd w:val="0"/>
                              <w:spacing w:line="360" w:lineRule="auto"/>
                              <w:rPr>
                                <w:rFonts w:cs="Tahoma"/>
                                <w:b/>
                                <w:sz w:val="20"/>
                              </w:rPr>
                            </w:pPr>
                            <w:r w:rsidRPr="00126341">
                              <w:rPr>
                                <w:rFonts w:cs="Tahoma"/>
                                <w:b/>
                                <w:sz w:val="20"/>
                              </w:rPr>
                              <w:t xml:space="preserve">Gambar </w:t>
                            </w:r>
                            <w:r>
                              <w:rPr>
                                <w:rFonts w:cs="Tahoma"/>
                                <w:b/>
                                <w:sz w:val="20"/>
                              </w:rPr>
                              <w:t>2. Rute Pengumpulan Sampah</w:t>
                            </w:r>
                            <w:r w:rsidRPr="00126341">
                              <w:rPr>
                                <w:rFonts w:cs="Tahoma"/>
                                <w:b/>
                                <w:sz w:val="20"/>
                              </w:rPr>
                              <w:t xml:space="preserve"> </w:t>
                            </w:r>
                          </w:p>
                          <w:p w14:paraId="4F11FE92" w14:textId="77777777" w:rsidR="00666A8B" w:rsidRPr="00126341" w:rsidRDefault="00666A8B" w:rsidP="00126341">
                            <w:pPr>
                              <w:autoSpaceDE w:val="0"/>
                              <w:autoSpaceDN w:val="0"/>
                              <w:adjustRightInd w:val="0"/>
                              <w:spacing w:line="360" w:lineRule="auto"/>
                              <w:rPr>
                                <w:rFonts w:cs="Tahoma"/>
                                <w:sz w:val="20"/>
                              </w:rPr>
                            </w:pPr>
                          </w:p>
                          <w:p w14:paraId="00601137" w14:textId="77777777" w:rsidR="00666A8B" w:rsidRPr="00126341" w:rsidRDefault="00666A8B" w:rsidP="00126341">
                            <w:pPr>
                              <w:rPr>
                                <w:rFonts w:ascii="Times New Roman" w:hAnsi="Times New Roman"/>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3.75pt;margin-top:3.3pt;width:210.35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" filled="f" stroked="f">
                <v:textbox>
                  <w:txbxContent>
                    <w:p w14:paraId="0D8F573A" w14:textId="31CE3DF4" w:rsidR="003E670F" w:rsidRPr="00126341" w:rsidRDefault="003E670F" w:rsidP="00126341">
                      <w:pPr>
                        <w:autoSpaceDE w:val="0"/>
                        <w:autoSpaceDN w:val="0"/>
                        <w:adjustRightInd w:val="0"/>
                        <w:spacing w:line="360" w:lineRule="auto"/>
                        <w:rPr>
                          <w:rFonts w:cs="Tahoma"/>
                          <w:b/>
                          <w:sz w:val="20"/>
                        </w:rPr>
                      </w:pPr>
                      <w:r w:rsidRPr="00126341">
                        <w:rPr>
                          <w:rFonts w:cs="Tahoma"/>
                          <w:b/>
                          <w:sz w:val="20"/>
                        </w:rPr>
                        <w:t xml:space="preserve">Gambar </w:t>
                      </w:r>
                      <w:r>
                        <w:rPr>
                          <w:rFonts w:cs="Tahoma"/>
                          <w:b/>
                          <w:sz w:val="20"/>
                        </w:rPr>
                        <w:t>2. Rute Pengumpulan Sampah</w:t>
                      </w:r>
                      <w:r w:rsidRPr="00126341">
                        <w:rPr>
                          <w:rFonts w:cs="Tahoma"/>
                          <w:b/>
                          <w:sz w:val="20"/>
                        </w:rPr>
                        <w:t xml:space="preserve"> </w:t>
                      </w:r>
                    </w:p>
                    <w:p w14:paraId="4F11FE92" w14:textId="77777777" w:rsidR="003E670F" w:rsidRPr="00126341" w:rsidRDefault="003E670F" w:rsidP="00126341">
                      <w:pPr>
                        <w:autoSpaceDE w:val="0"/>
                        <w:autoSpaceDN w:val="0"/>
                        <w:adjustRightInd w:val="0"/>
                        <w:spacing w:line="360" w:lineRule="auto"/>
                        <w:rPr>
                          <w:rFonts w:cs="Tahoma"/>
                          <w:sz w:val="20"/>
                        </w:rPr>
                      </w:pPr>
                    </w:p>
                    <w:p w14:paraId="00601137" w14:textId="77777777" w:rsidR="003E670F" w:rsidRPr="00126341" w:rsidRDefault="003E670F" w:rsidP="00126341">
                      <w:pPr>
                        <w:rPr>
                          <w:rFonts w:ascii="Times New Roman" w:hAnsi="Times New Roman"/>
                          <w:sz w:val="20"/>
                        </w:rPr>
                      </w:pPr>
                    </w:p>
                  </w:txbxContent>
                </v:textbox>
              </v:shape>
            </w:pict>
          </mc:Fallback>
        </mc:AlternateContent>
      </w:r>
    </w:p>
    <w:p w14:paraId="22420129" w14:textId="77777777" w:rsidR="00E36469" w:rsidRDefault="00E36469" w:rsidP="00153CFB">
      <w:pPr>
        <w:pStyle w:val="BodyText"/>
        <w:spacing w:after="0"/>
      </w:pPr>
    </w:p>
    <w:p w14:paraId="5816F7AE" w14:textId="77777777" w:rsidR="00153CFB" w:rsidRDefault="00153CFB" w:rsidP="00153CFB">
      <w:pPr>
        <w:pStyle w:val="BodyText"/>
        <w:spacing w:after="0"/>
      </w:pPr>
    </w:p>
    <w:p w14:paraId="3DCF93BF" w14:textId="42E75D4E" w:rsidR="00E75B07" w:rsidRDefault="00E75B07" w:rsidP="00ED7BCF">
      <w:pPr>
        <w:pStyle w:val="BodyText"/>
        <w:numPr>
          <w:ilvl w:val="1"/>
          <w:numId w:val="14"/>
        </w:numPr>
        <w:spacing w:after="0"/>
        <w:ind w:left="567" w:hanging="567"/>
        <w:rPr>
          <w:b/>
        </w:rPr>
      </w:pPr>
      <w:r>
        <w:rPr>
          <w:b/>
        </w:rPr>
        <w:t xml:space="preserve">Perencanaan Kontainer Terpilah </w:t>
      </w:r>
    </w:p>
    <w:p w14:paraId="6FC98875" w14:textId="13DE3090" w:rsidR="00E75B07" w:rsidRDefault="00E75B07" w:rsidP="00E75B07">
      <w:pPr>
        <w:autoSpaceDE w:val="0"/>
        <w:autoSpaceDN w:val="0"/>
        <w:adjustRightInd w:val="0"/>
        <w:ind w:firstLine="567"/>
        <w:rPr>
          <w:rFonts w:cs="Tahoma"/>
          <w:szCs w:val="22"/>
        </w:rPr>
      </w:pPr>
      <w:r w:rsidRPr="00E75B07">
        <w:rPr>
          <w:rFonts w:cs="Tahoma"/>
          <w:szCs w:val="22"/>
        </w:rPr>
        <w:t>Kontainer terpilah adalah tempat penampungan sampah sementara berupa bak kontainer yang didesain dengan pembatas antara sampah organik dan anaorganik. Kontainer terpilah yang direncanakan didesain menggunakan sekat pembatas sehingga terbagi menjadi 2 jenis sampah organik dan anorganik, hal ini dilakukan agar sampah yang sudah terpilah dari pedagang tidak tercampur serta memudahkan dalam mengolah dan memanfaatkan kembali sampah yang telah terpilah.</w:t>
      </w:r>
      <w:r w:rsidR="00153CFB">
        <w:rPr>
          <w:rFonts w:cs="Tahoma"/>
          <w:szCs w:val="22"/>
        </w:rPr>
        <w:t xml:space="preserve"> </w:t>
      </w:r>
      <w:r w:rsidRPr="00E75B07">
        <w:rPr>
          <w:rFonts w:cs="Tahoma"/>
          <w:szCs w:val="22"/>
        </w:rPr>
        <w:t>Pengadaan atau penyediaan kontainer terpilah didapatkan dari Dinas PUPR Kabupaten Kubu Raya, hal ini disampaikan oleh pihak pengelola pasar bahwa dari pihak pasar mengajukan permohonan penyediaan kontainer untuk area Pasar Keramat Indah.</w:t>
      </w:r>
    </w:p>
    <w:p w14:paraId="08A2EC81" w14:textId="31D02C12" w:rsidR="00E75B07" w:rsidRDefault="00E75B07" w:rsidP="00E75B07">
      <w:pPr>
        <w:autoSpaceDE w:val="0"/>
        <w:autoSpaceDN w:val="0"/>
        <w:adjustRightInd w:val="0"/>
        <w:ind w:firstLine="567"/>
        <w:rPr>
          <w:rFonts w:cs="Tahoma"/>
          <w:szCs w:val="22"/>
        </w:rPr>
      </w:pPr>
      <w:r w:rsidRPr="00E75B07">
        <w:rPr>
          <w:rFonts w:cs="Tahoma"/>
        </w:rPr>
        <w:t>Kebutuhan kontainer terpilah sebanyak 1 unit dengan volume 6 m</w:t>
      </w:r>
      <w:r w:rsidRPr="00E75B07">
        <w:rPr>
          <w:rFonts w:cs="Tahoma"/>
          <w:vertAlign w:val="superscript"/>
        </w:rPr>
        <w:t>3</w:t>
      </w:r>
      <w:r w:rsidRPr="00E75B07">
        <w:rPr>
          <w:rFonts w:cs="Tahoma"/>
        </w:rPr>
        <w:t xml:space="preserve"> dimana masing-masing sampah oraganik dimuat pada bak 3 m</w:t>
      </w:r>
      <w:r w:rsidRPr="00E75B07">
        <w:rPr>
          <w:rFonts w:cs="Tahoma"/>
          <w:vertAlign w:val="superscript"/>
        </w:rPr>
        <w:t xml:space="preserve">3 </w:t>
      </w:r>
      <w:r w:rsidRPr="00E75B07">
        <w:rPr>
          <w:rFonts w:cs="Tahoma"/>
        </w:rPr>
        <w:t>dan anorganik 3 m</w:t>
      </w:r>
      <w:r w:rsidRPr="00E75B07">
        <w:rPr>
          <w:rFonts w:cs="Tahoma"/>
          <w:vertAlign w:val="superscript"/>
        </w:rPr>
        <w:t xml:space="preserve">3 </w:t>
      </w:r>
      <w:r w:rsidRPr="00E75B07">
        <w:rPr>
          <w:rFonts w:cs="Tahoma"/>
        </w:rPr>
        <w:t xml:space="preserve">dan kontainer hanya menampung sampah dari sumber sampah yaitu Pasar Keramat Indah. Pengosongan kontainer dilakukan satu hari </w:t>
      </w:r>
      <w:r w:rsidR="005C2DA7">
        <w:rPr>
          <w:rFonts w:cs="Tahoma"/>
        </w:rPr>
        <w:t xml:space="preserve">sekali </w:t>
      </w:r>
      <w:r w:rsidRPr="00E75B07">
        <w:rPr>
          <w:rFonts w:cs="Tahoma"/>
        </w:rPr>
        <w:t>dengan 1 kali pengosongan. Kapasitas TPS terpilah</w:t>
      </w:r>
      <w:r w:rsidR="005C2DA7">
        <w:rPr>
          <w:rFonts w:cs="Tahoma"/>
        </w:rPr>
        <w:t xml:space="preserve"> menyesuaikan area </w:t>
      </w:r>
      <w:r w:rsidRPr="00E75B07">
        <w:rPr>
          <w:rFonts w:cs="Tahoma"/>
        </w:rPr>
        <w:t>yang tersedia di Pasar Keramat Indah. Kebutuhan untuk area kontainer sebesar 10 m</w:t>
      </w:r>
      <w:r w:rsidRPr="00E75B07">
        <w:rPr>
          <w:rFonts w:cs="Tahoma"/>
          <w:vertAlign w:val="superscript"/>
        </w:rPr>
        <w:t>2</w:t>
      </w:r>
      <w:r w:rsidRPr="00E75B07">
        <w:rPr>
          <w:rFonts w:cs="Tahoma"/>
        </w:rPr>
        <w:t xml:space="preserve"> dengan panjang 4 m dan lebar 2,5 m. </w:t>
      </w:r>
      <w:r w:rsidR="005C2DA7">
        <w:rPr>
          <w:rFonts w:cs="Tahoma"/>
          <w:szCs w:val="22"/>
        </w:rPr>
        <w:t>Kontainer terpilah memiliki</w:t>
      </w:r>
      <w:r w:rsidRPr="00E75B07">
        <w:rPr>
          <w:rFonts w:cs="Tahoma"/>
          <w:szCs w:val="22"/>
        </w:rPr>
        <w:t xml:space="preserve"> penutup yang digunakan sebagai pelindung </w:t>
      </w:r>
      <w:r w:rsidR="005C2DA7">
        <w:rPr>
          <w:rFonts w:cs="Tahoma"/>
          <w:szCs w:val="22"/>
        </w:rPr>
        <w:t xml:space="preserve">dari </w:t>
      </w:r>
      <w:r w:rsidRPr="00E75B07">
        <w:rPr>
          <w:rFonts w:cs="Tahoma"/>
          <w:szCs w:val="22"/>
        </w:rPr>
        <w:t>hujan maupun bau sampah.</w:t>
      </w:r>
      <w:r>
        <w:rPr>
          <w:rFonts w:cs="Tahoma"/>
          <w:szCs w:val="22"/>
        </w:rPr>
        <w:t xml:space="preserve"> Berikut adalah desain kontainer terpilah yang direncanakan. </w:t>
      </w:r>
    </w:p>
    <w:p w14:paraId="28F507C7" w14:textId="5F53DBB3" w:rsidR="00E75B07" w:rsidRPr="00E75B07" w:rsidRDefault="00E75B07" w:rsidP="00E75B07">
      <w:pPr>
        <w:autoSpaceDE w:val="0"/>
        <w:autoSpaceDN w:val="0"/>
        <w:adjustRightInd w:val="0"/>
        <w:rPr>
          <w:rFonts w:cs="Tahoma"/>
          <w:szCs w:val="22"/>
        </w:rPr>
      </w:pPr>
    </w:p>
    <w:p w14:paraId="205CA94E" w14:textId="19094AE7" w:rsidR="00E75B07" w:rsidRPr="00E75B07" w:rsidRDefault="005C2DA7" w:rsidP="00E75B07">
      <w:pPr>
        <w:autoSpaceDE w:val="0"/>
        <w:autoSpaceDN w:val="0"/>
        <w:adjustRightInd w:val="0"/>
        <w:ind w:firstLine="567"/>
        <w:rPr>
          <w:rFonts w:cs="Tahoma"/>
          <w:szCs w:val="22"/>
        </w:rPr>
      </w:pPr>
      <w:r>
        <w:rPr>
          <w:b/>
          <w:noProof/>
          <w:lang w:eastAsia="id-ID"/>
        </w:rPr>
        <w:drawing>
          <wp:anchor distT="0" distB="0" distL="114300" distR="114300" simplePos="0" relativeHeight="251680768" behindDoc="0" locked="0" layoutInCell="1" allowOverlap="1" wp14:anchorId="57E4FBBA" wp14:editId="148B41EF">
            <wp:simplePos x="0" y="0"/>
            <wp:positionH relativeFrom="margin">
              <wp:posOffset>1699260</wp:posOffset>
            </wp:positionH>
            <wp:positionV relativeFrom="margin">
              <wp:posOffset>5812155</wp:posOffset>
            </wp:positionV>
            <wp:extent cx="2660015" cy="2172970"/>
            <wp:effectExtent l="0" t="0" r="698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page-0001.jpg"/>
                    <pic:cNvPicPr/>
                  </pic:nvPicPr>
                  <pic:blipFill rotWithShape="1">
                    <a:blip r:embed="rId16" cstate="print">
                      <a:extLst>
                        <a:ext uri="{28A0092B-C50C-407E-A947-70E740481C1C}">
                          <a14:useLocalDpi xmlns:a14="http://schemas.microsoft.com/office/drawing/2010/main" val="0"/>
                        </a:ext>
                      </a:extLst>
                    </a:blip>
                    <a:srcRect l="16493" t="28039" r="31645" b="12041"/>
                    <a:stretch/>
                  </pic:blipFill>
                  <pic:spPr bwMode="auto">
                    <a:xfrm>
                      <a:off x="0" y="0"/>
                      <a:ext cx="2660015" cy="2172970"/>
                    </a:xfrm>
                    <a:prstGeom prst="rect">
                      <a:avLst/>
                    </a:prstGeom>
                    <a:ln>
                      <a:noFill/>
                    </a:ln>
                    <a:extLst>
                      <a:ext uri="{53640926-AAD7-44D8-BBD7-CCE9431645EC}">
                        <a14:shadowObscured xmlns:a14="http://schemas.microsoft.com/office/drawing/2010/main"/>
                      </a:ext>
                    </a:extLst>
                  </pic:spPr>
                </pic:pic>
              </a:graphicData>
            </a:graphic>
          </wp:anchor>
        </w:drawing>
      </w:r>
    </w:p>
    <w:p w14:paraId="50FEA033" w14:textId="577F29E9" w:rsidR="00E75B07" w:rsidRDefault="00E75B07" w:rsidP="00E75B07">
      <w:pPr>
        <w:pStyle w:val="BodyText"/>
        <w:spacing w:after="0"/>
        <w:ind w:firstLine="567"/>
        <w:rPr>
          <w:b/>
        </w:rPr>
      </w:pPr>
    </w:p>
    <w:p w14:paraId="5354B5F8" w14:textId="77777777" w:rsidR="00E75B07" w:rsidRDefault="00E75B07" w:rsidP="00E75B07">
      <w:pPr>
        <w:pStyle w:val="BodyText"/>
        <w:spacing w:after="0"/>
        <w:rPr>
          <w:b/>
        </w:rPr>
      </w:pPr>
    </w:p>
    <w:p w14:paraId="73D5C514" w14:textId="77777777" w:rsidR="00E75B07" w:rsidRDefault="00E75B07" w:rsidP="00E75B07">
      <w:pPr>
        <w:pStyle w:val="BodyText"/>
        <w:spacing w:after="0"/>
        <w:rPr>
          <w:b/>
        </w:rPr>
      </w:pPr>
    </w:p>
    <w:p w14:paraId="6AF6963C" w14:textId="77777777" w:rsidR="00E75B07" w:rsidRDefault="00E75B07" w:rsidP="00E75B07">
      <w:pPr>
        <w:pStyle w:val="BodyText"/>
        <w:spacing w:after="0"/>
        <w:rPr>
          <w:b/>
        </w:rPr>
      </w:pPr>
    </w:p>
    <w:p w14:paraId="10EE7350" w14:textId="5A055135" w:rsidR="00E75B07" w:rsidRDefault="00E75B07" w:rsidP="00E75B07">
      <w:pPr>
        <w:pStyle w:val="BodyText"/>
        <w:spacing w:after="0"/>
        <w:rPr>
          <w:b/>
        </w:rPr>
      </w:pPr>
    </w:p>
    <w:p w14:paraId="439FE58C" w14:textId="77777777" w:rsidR="00E75B07" w:rsidRDefault="00E75B07" w:rsidP="00E75B07">
      <w:pPr>
        <w:pStyle w:val="BodyText"/>
        <w:spacing w:after="0"/>
        <w:rPr>
          <w:b/>
        </w:rPr>
      </w:pPr>
    </w:p>
    <w:p w14:paraId="683609F8" w14:textId="77777777" w:rsidR="00E75B07" w:rsidRDefault="00E75B07" w:rsidP="00E75B07">
      <w:pPr>
        <w:pStyle w:val="BodyText"/>
        <w:spacing w:after="0"/>
        <w:rPr>
          <w:b/>
        </w:rPr>
      </w:pPr>
    </w:p>
    <w:p w14:paraId="7C294E53" w14:textId="77777777" w:rsidR="00E75B07" w:rsidRDefault="00E75B07" w:rsidP="00E75B07">
      <w:pPr>
        <w:pStyle w:val="BodyText"/>
        <w:spacing w:after="0"/>
        <w:rPr>
          <w:b/>
        </w:rPr>
      </w:pPr>
    </w:p>
    <w:p w14:paraId="57AEC12F" w14:textId="77777777" w:rsidR="00E75B07" w:rsidRDefault="00E75B07" w:rsidP="00E75B07">
      <w:pPr>
        <w:pStyle w:val="BodyText"/>
        <w:spacing w:after="0"/>
        <w:rPr>
          <w:b/>
        </w:rPr>
      </w:pPr>
    </w:p>
    <w:p w14:paraId="66360BA7" w14:textId="77777777" w:rsidR="00E75B07" w:rsidRDefault="00E75B07" w:rsidP="00E75B07">
      <w:pPr>
        <w:pStyle w:val="BodyText"/>
        <w:spacing w:after="0"/>
        <w:rPr>
          <w:b/>
        </w:rPr>
      </w:pPr>
    </w:p>
    <w:p w14:paraId="4269EEDE" w14:textId="531B0432" w:rsidR="00E75B07" w:rsidRDefault="00E75B07" w:rsidP="00E75B07">
      <w:pPr>
        <w:pStyle w:val="BodyText"/>
        <w:spacing w:after="0"/>
        <w:rPr>
          <w:b/>
        </w:rPr>
      </w:pPr>
    </w:p>
    <w:p w14:paraId="5B6D90B5" w14:textId="4AEE854E" w:rsidR="00E75B07" w:rsidRDefault="00E75B07" w:rsidP="00E75B07">
      <w:pPr>
        <w:pStyle w:val="BodyText"/>
        <w:spacing w:after="0"/>
        <w:rPr>
          <w:b/>
        </w:rPr>
      </w:pPr>
    </w:p>
    <w:p w14:paraId="3F58CF88" w14:textId="4E7CD7B1" w:rsidR="00E75B07" w:rsidRDefault="00153CFB" w:rsidP="00E75B07">
      <w:pPr>
        <w:pStyle w:val="BodyText"/>
        <w:spacing w:after="0"/>
        <w:rPr>
          <w:b/>
        </w:rPr>
      </w:pPr>
      <w:r>
        <w:rPr>
          <w:noProof/>
          <w:lang w:eastAsia="id-ID"/>
        </w:rPr>
        <mc:AlternateContent>
          <mc:Choice Requires="wps">
            <w:drawing>
              <wp:anchor distT="0" distB="0" distL="114300" distR="114300" simplePos="0" relativeHeight="251669504" behindDoc="0" locked="0" layoutInCell="1" allowOverlap="1" wp14:anchorId="7868ECC8" wp14:editId="34B45356">
                <wp:simplePos x="0" y="0"/>
                <wp:positionH relativeFrom="column">
                  <wp:posOffset>-93163</wp:posOffset>
                </wp:positionH>
                <wp:positionV relativeFrom="paragraph">
                  <wp:posOffset>56515</wp:posOffset>
                </wp:positionV>
                <wp:extent cx="5747385" cy="2724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272415"/>
                        </a:xfrm>
                        <a:prstGeom prst="rect">
                          <a:avLst/>
                        </a:prstGeom>
                        <a:noFill/>
                        <a:ln w="9525">
                          <a:noFill/>
                          <a:miter lim="800000"/>
                          <a:headEnd/>
                          <a:tailEnd/>
                        </a:ln>
                      </wps:spPr>
                      <wps:txbx>
                        <w:txbxContent>
                          <w:p w14:paraId="457B0E36" w14:textId="6E313BFA" w:rsidR="00666A8B" w:rsidRPr="00E75B07" w:rsidRDefault="00666A8B" w:rsidP="00BD7C64">
                            <w:pPr>
                              <w:pStyle w:val="BodyText"/>
                              <w:spacing w:after="0"/>
                              <w:jc w:val="center"/>
                              <w:rPr>
                                <w:b/>
                                <w:sz w:val="20"/>
                                <w:szCs w:val="20"/>
                              </w:rPr>
                            </w:pPr>
                            <w:r w:rsidRPr="00E75B07">
                              <w:rPr>
                                <w:b/>
                                <w:sz w:val="20"/>
                                <w:szCs w:val="20"/>
                              </w:rPr>
                              <w:t>Gambar 3. Desain Kontainer</w:t>
                            </w:r>
                            <w:r>
                              <w:rPr>
                                <w:b/>
                                <w:sz w:val="20"/>
                                <w:szCs w:val="20"/>
                              </w:rPr>
                              <w:t xml:space="preserve"> T</w:t>
                            </w:r>
                            <w:r w:rsidRPr="00E75B07">
                              <w:rPr>
                                <w:b/>
                                <w:sz w:val="20"/>
                                <w:szCs w:val="20"/>
                              </w:rPr>
                              <w:t xml:space="preserve">ampak Samping </w:t>
                            </w:r>
                          </w:p>
                          <w:p w14:paraId="40D25CEC" w14:textId="77777777" w:rsidR="00666A8B" w:rsidRPr="00126341" w:rsidRDefault="00666A8B" w:rsidP="00BD7C64">
                            <w:pPr>
                              <w:rPr>
                                <w:rFonts w:ascii="Times New Roman" w:hAnsi="Times New Roman"/>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7.35pt;margin-top:4.45pt;width:452.55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" filled="f" stroked="f">
                <v:textbox>
                  <w:txbxContent>
                    <w:p w14:paraId="457B0E36" w14:textId="6E313BFA" w:rsidR="003E670F" w:rsidRPr="00E75B07" w:rsidRDefault="003E670F" w:rsidP="00BD7C64">
                      <w:pPr>
                        <w:pStyle w:val="BodyText"/>
                        <w:spacing w:after="0"/>
                        <w:jc w:val="center"/>
                        <w:rPr>
                          <w:b/>
                          <w:sz w:val="20"/>
                          <w:szCs w:val="20"/>
                        </w:rPr>
                      </w:pPr>
                      <w:r w:rsidRPr="00E75B07">
                        <w:rPr>
                          <w:b/>
                          <w:sz w:val="20"/>
                          <w:szCs w:val="20"/>
                        </w:rPr>
                        <w:t>Gambar 3. Desain Kontainer</w:t>
                      </w:r>
                      <w:r>
                        <w:rPr>
                          <w:b/>
                          <w:sz w:val="20"/>
                          <w:szCs w:val="20"/>
                        </w:rPr>
                        <w:t xml:space="preserve"> T</w:t>
                      </w:r>
                      <w:r w:rsidRPr="00E75B07">
                        <w:rPr>
                          <w:b/>
                          <w:sz w:val="20"/>
                          <w:szCs w:val="20"/>
                        </w:rPr>
                        <w:t xml:space="preserve">ampak Samping </w:t>
                      </w:r>
                    </w:p>
                    <w:p w14:paraId="40D25CEC" w14:textId="77777777" w:rsidR="003E670F" w:rsidRPr="00126341" w:rsidRDefault="003E670F" w:rsidP="00BD7C64">
                      <w:pPr>
                        <w:rPr>
                          <w:rFonts w:ascii="Times New Roman" w:hAnsi="Times New Roman"/>
                          <w:sz w:val="20"/>
                        </w:rPr>
                      </w:pPr>
                    </w:p>
                  </w:txbxContent>
                </v:textbox>
              </v:shape>
            </w:pict>
          </mc:Fallback>
        </mc:AlternateContent>
      </w:r>
    </w:p>
    <w:p w14:paraId="69FEB0BE" w14:textId="77777777" w:rsidR="00E75B07" w:rsidRDefault="00E75B07" w:rsidP="00E75B07">
      <w:pPr>
        <w:pStyle w:val="BodyText"/>
        <w:spacing w:after="0"/>
        <w:rPr>
          <w:b/>
        </w:rPr>
      </w:pPr>
    </w:p>
    <w:p w14:paraId="39D8BD52" w14:textId="0120F80C" w:rsidR="00BD7C64" w:rsidRDefault="00BD7C64" w:rsidP="00E75B07">
      <w:pPr>
        <w:pStyle w:val="BodyText"/>
        <w:spacing w:after="0"/>
        <w:rPr>
          <w:b/>
        </w:rPr>
      </w:pPr>
    </w:p>
    <w:p w14:paraId="4AE3C4AF" w14:textId="77777777" w:rsidR="00BD7C64" w:rsidRDefault="00BD7C64" w:rsidP="00E75B07">
      <w:pPr>
        <w:pStyle w:val="BodyText"/>
        <w:spacing w:after="0"/>
        <w:rPr>
          <w:b/>
        </w:rPr>
      </w:pPr>
    </w:p>
    <w:p w14:paraId="1EFD5BDF" w14:textId="5CF04012" w:rsidR="00BD7C64" w:rsidRDefault="005C2DA7" w:rsidP="00E75B07">
      <w:pPr>
        <w:pStyle w:val="BodyText"/>
        <w:spacing w:after="0"/>
        <w:rPr>
          <w:b/>
        </w:rPr>
      </w:pPr>
      <w:r>
        <w:rPr>
          <w:b/>
          <w:noProof/>
          <w:lang w:eastAsia="id-ID"/>
        </w:rPr>
        <w:lastRenderedPageBreak/>
        <w:drawing>
          <wp:anchor distT="0" distB="0" distL="114300" distR="114300" simplePos="0" relativeHeight="251681792" behindDoc="0" locked="0" layoutInCell="1" allowOverlap="1" wp14:anchorId="5B6708C2" wp14:editId="47425939">
            <wp:simplePos x="0" y="0"/>
            <wp:positionH relativeFrom="margin">
              <wp:posOffset>1473835</wp:posOffset>
            </wp:positionH>
            <wp:positionV relativeFrom="margin">
              <wp:posOffset>-323850</wp:posOffset>
            </wp:positionV>
            <wp:extent cx="3181985" cy="18669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page-0001.jpg"/>
                    <pic:cNvPicPr/>
                  </pic:nvPicPr>
                  <pic:blipFill rotWithShape="1">
                    <a:blip r:embed="rId17" cstate="print">
                      <a:extLst>
                        <a:ext uri="{28A0092B-C50C-407E-A947-70E740481C1C}">
                          <a14:useLocalDpi xmlns:a14="http://schemas.microsoft.com/office/drawing/2010/main" val="0"/>
                        </a:ext>
                      </a:extLst>
                    </a:blip>
                    <a:srcRect l="10103" t="28285" r="21031" b="14562"/>
                    <a:stretch/>
                  </pic:blipFill>
                  <pic:spPr bwMode="auto">
                    <a:xfrm>
                      <a:off x="0" y="0"/>
                      <a:ext cx="3181985" cy="186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BA3BDF" w14:textId="2F004E36" w:rsidR="00BD7C64" w:rsidRDefault="00BD7C64" w:rsidP="00E75B07">
      <w:pPr>
        <w:pStyle w:val="BodyText"/>
        <w:spacing w:after="0"/>
        <w:rPr>
          <w:b/>
        </w:rPr>
      </w:pPr>
    </w:p>
    <w:p w14:paraId="1B97CD41" w14:textId="77777777" w:rsidR="00BD7C64" w:rsidRDefault="00BD7C64" w:rsidP="00E75B07">
      <w:pPr>
        <w:pStyle w:val="BodyText"/>
        <w:spacing w:after="0"/>
        <w:rPr>
          <w:b/>
        </w:rPr>
      </w:pPr>
    </w:p>
    <w:p w14:paraId="29A9F807" w14:textId="77777777" w:rsidR="00BD7C64" w:rsidRDefault="00BD7C64" w:rsidP="00E75B07">
      <w:pPr>
        <w:pStyle w:val="BodyText"/>
        <w:spacing w:after="0"/>
        <w:rPr>
          <w:b/>
        </w:rPr>
      </w:pPr>
    </w:p>
    <w:p w14:paraId="789CEDF8" w14:textId="77777777" w:rsidR="00BD7C64" w:rsidRDefault="00BD7C64" w:rsidP="00E75B07">
      <w:pPr>
        <w:pStyle w:val="BodyText"/>
        <w:spacing w:after="0"/>
        <w:rPr>
          <w:b/>
        </w:rPr>
      </w:pPr>
    </w:p>
    <w:p w14:paraId="37624399" w14:textId="77777777" w:rsidR="00BD7C64" w:rsidRDefault="00BD7C64" w:rsidP="00E75B07">
      <w:pPr>
        <w:pStyle w:val="BodyText"/>
        <w:spacing w:after="0"/>
        <w:rPr>
          <w:b/>
        </w:rPr>
      </w:pPr>
    </w:p>
    <w:p w14:paraId="4FC80BD7" w14:textId="4EEE098B" w:rsidR="00BD7C64" w:rsidRDefault="00BD7C64" w:rsidP="00E75B07">
      <w:pPr>
        <w:pStyle w:val="BodyText"/>
        <w:spacing w:after="0"/>
        <w:rPr>
          <w:b/>
        </w:rPr>
      </w:pPr>
    </w:p>
    <w:p w14:paraId="6ACF6A7F" w14:textId="0D950277" w:rsidR="00E75B07" w:rsidRDefault="00E75B07" w:rsidP="00E75B07">
      <w:pPr>
        <w:pStyle w:val="BodyText"/>
        <w:spacing w:after="0"/>
        <w:rPr>
          <w:b/>
        </w:rPr>
      </w:pPr>
    </w:p>
    <w:p w14:paraId="5F84678D" w14:textId="0D1D695D" w:rsidR="00581FCA" w:rsidRDefault="00581FCA" w:rsidP="00E75B07">
      <w:pPr>
        <w:pStyle w:val="BodyText"/>
        <w:spacing w:after="0"/>
        <w:rPr>
          <w:b/>
        </w:rPr>
      </w:pPr>
    </w:p>
    <w:p w14:paraId="4D5D4387" w14:textId="3C5FBB13" w:rsidR="00581FCA" w:rsidRDefault="005C2DA7" w:rsidP="00E75B07">
      <w:pPr>
        <w:pStyle w:val="BodyText"/>
        <w:spacing w:after="0"/>
        <w:rPr>
          <w:b/>
          <w:noProof/>
          <w:lang w:eastAsia="id-ID"/>
        </w:rPr>
      </w:pPr>
      <w:r>
        <w:rPr>
          <w:noProof/>
          <w:lang w:eastAsia="id-ID"/>
        </w:rPr>
        <mc:AlternateContent>
          <mc:Choice Requires="wps">
            <w:drawing>
              <wp:anchor distT="0" distB="0" distL="114300" distR="114300" simplePos="0" relativeHeight="251671552" behindDoc="0" locked="0" layoutInCell="1" allowOverlap="1" wp14:anchorId="08B4E819" wp14:editId="3F989AC6">
                <wp:simplePos x="0" y="0"/>
                <wp:positionH relativeFrom="column">
                  <wp:posOffset>1479550</wp:posOffset>
                </wp:positionH>
                <wp:positionV relativeFrom="paragraph">
                  <wp:posOffset>96520</wp:posOffset>
                </wp:positionV>
                <wp:extent cx="3099435" cy="2724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272415"/>
                        </a:xfrm>
                        <a:prstGeom prst="rect">
                          <a:avLst/>
                        </a:prstGeom>
                        <a:noFill/>
                        <a:ln w="9525">
                          <a:noFill/>
                          <a:miter lim="800000"/>
                          <a:headEnd/>
                          <a:tailEnd/>
                        </a:ln>
                      </wps:spPr>
                      <wps:txbx>
                        <w:txbxContent>
                          <w:p w14:paraId="466F7CEB" w14:textId="71D6EA5E" w:rsidR="00666A8B" w:rsidRDefault="00666A8B" w:rsidP="00BD7C64">
                            <w:pPr>
                              <w:pStyle w:val="BodyText"/>
                              <w:spacing w:after="0"/>
                              <w:rPr>
                                <w:b/>
                              </w:rPr>
                            </w:pPr>
                            <w:r w:rsidRPr="00E75B07">
                              <w:rPr>
                                <w:b/>
                                <w:sz w:val="20"/>
                                <w:szCs w:val="20"/>
                              </w:rPr>
                              <w:t xml:space="preserve">Gambar </w:t>
                            </w:r>
                            <w:r>
                              <w:rPr>
                                <w:b/>
                                <w:sz w:val="20"/>
                                <w:szCs w:val="20"/>
                              </w:rPr>
                              <w:t>4</w:t>
                            </w:r>
                            <w:r w:rsidRPr="00E75B07">
                              <w:rPr>
                                <w:b/>
                                <w:sz w:val="20"/>
                                <w:szCs w:val="20"/>
                              </w:rPr>
                              <w:t>. Desain Kontainer</w:t>
                            </w:r>
                            <w:r>
                              <w:rPr>
                                <w:b/>
                                <w:sz w:val="20"/>
                                <w:szCs w:val="20"/>
                              </w:rPr>
                              <w:t xml:space="preserve"> T</w:t>
                            </w:r>
                            <w:r w:rsidRPr="00E75B07">
                              <w:rPr>
                                <w:b/>
                                <w:sz w:val="20"/>
                                <w:szCs w:val="20"/>
                              </w:rPr>
                              <w:t xml:space="preserve">ampak </w:t>
                            </w:r>
                            <w:r>
                              <w:rPr>
                                <w:b/>
                                <w:sz w:val="20"/>
                                <w:szCs w:val="20"/>
                              </w:rPr>
                              <w:t xml:space="preserve">Depan </w:t>
                            </w:r>
                          </w:p>
                          <w:p w14:paraId="2F015BB7" w14:textId="77777777" w:rsidR="00666A8B" w:rsidRPr="00126341" w:rsidRDefault="00666A8B" w:rsidP="00BD7C64">
                            <w:pPr>
                              <w:rPr>
                                <w:rFonts w:ascii="Times New Roman" w:hAnsi="Times New Roman"/>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116.5pt;margin-top:7.6pt;width:244.05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" filled="f" stroked="f">
                <v:textbox>
                  <w:txbxContent>
                    <w:p w14:paraId="466F7CEB" w14:textId="71D6EA5E" w:rsidR="00666A8B" w:rsidRDefault="00666A8B" w:rsidP="00BD7C64">
                      <w:pPr>
                        <w:pStyle w:val="BodyText"/>
                        <w:spacing w:after="0"/>
                        <w:rPr>
                          <w:b/>
                        </w:rPr>
                      </w:pPr>
                      <w:r w:rsidRPr="00E75B07">
                        <w:rPr>
                          <w:b/>
                          <w:sz w:val="20"/>
                          <w:szCs w:val="20"/>
                        </w:rPr>
                        <w:t xml:space="preserve">Gambar </w:t>
                      </w:r>
                      <w:r>
                        <w:rPr>
                          <w:b/>
                          <w:sz w:val="20"/>
                          <w:szCs w:val="20"/>
                        </w:rPr>
                        <w:t>4</w:t>
                      </w:r>
                      <w:r w:rsidRPr="00E75B07">
                        <w:rPr>
                          <w:b/>
                          <w:sz w:val="20"/>
                          <w:szCs w:val="20"/>
                        </w:rPr>
                        <w:t>. Desain Kontainer</w:t>
                      </w:r>
                      <w:r>
                        <w:rPr>
                          <w:b/>
                          <w:sz w:val="20"/>
                          <w:szCs w:val="20"/>
                        </w:rPr>
                        <w:t xml:space="preserve"> T</w:t>
                      </w:r>
                      <w:r w:rsidRPr="00E75B07">
                        <w:rPr>
                          <w:b/>
                          <w:sz w:val="20"/>
                          <w:szCs w:val="20"/>
                        </w:rPr>
                        <w:t xml:space="preserve">ampak </w:t>
                      </w:r>
                      <w:r>
                        <w:rPr>
                          <w:b/>
                          <w:sz w:val="20"/>
                          <w:szCs w:val="20"/>
                        </w:rPr>
                        <w:t xml:space="preserve">Depan </w:t>
                      </w:r>
                    </w:p>
                    <w:p w14:paraId="2F015BB7" w14:textId="77777777" w:rsidR="00666A8B" w:rsidRPr="00126341" w:rsidRDefault="00666A8B" w:rsidP="00BD7C64">
                      <w:pPr>
                        <w:rPr>
                          <w:rFonts w:ascii="Times New Roman" w:hAnsi="Times New Roman"/>
                          <w:sz w:val="20"/>
                        </w:rPr>
                      </w:pPr>
                    </w:p>
                  </w:txbxContent>
                </v:textbox>
              </v:shape>
            </w:pict>
          </mc:Fallback>
        </mc:AlternateContent>
      </w:r>
    </w:p>
    <w:p w14:paraId="758578CA" w14:textId="107E34E3" w:rsidR="00581FCA" w:rsidRDefault="00153CFB" w:rsidP="00E75B07">
      <w:pPr>
        <w:pStyle w:val="BodyText"/>
        <w:spacing w:after="0"/>
        <w:rPr>
          <w:b/>
        </w:rPr>
      </w:pPr>
      <w:r>
        <w:rPr>
          <w:b/>
          <w:noProof/>
          <w:lang w:eastAsia="id-ID"/>
        </w:rPr>
        <w:drawing>
          <wp:anchor distT="0" distB="0" distL="114300" distR="114300" simplePos="0" relativeHeight="251682816" behindDoc="0" locked="0" layoutInCell="1" allowOverlap="1" wp14:anchorId="07F72D97" wp14:editId="54BFB4F7">
            <wp:simplePos x="0" y="0"/>
            <wp:positionH relativeFrom="margin">
              <wp:posOffset>1327785</wp:posOffset>
            </wp:positionH>
            <wp:positionV relativeFrom="margin">
              <wp:posOffset>2021205</wp:posOffset>
            </wp:positionV>
            <wp:extent cx="3122930" cy="1691005"/>
            <wp:effectExtent l="0" t="0" r="1270" b="444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page-0001.jpg"/>
                    <pic:cNvPicPr/>
                  </pic:nvPicPr>
                  <pic:blipFill rotWithShape="1">
                    <a:blip r:embed="rId18" cstate="print">
                      <a:extLst>
                        <a:ext uri="{28A0092B-C50C-407E-A947-70E740481C1C}">
                          <a14:useLocalDpi xmlns:a14="http://schemas.microsoft.com/office/drawing/2010/main" val="0"/>
                        </a:ext>
                      </a:extLst>
                    </a:blip>
                    <a:srcRect l="6391" t="24786" r="18970" b="18061"/>
                    <a:stretch/>
                  </pic:blipFill>
                  <pic:spPr bwMode="auto">
                    <a:xfrm>
                      <a:off x="0" y="0"/>
                      <a:ext cx="3122930" cy="1691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684BB5" w14:textId="30538E13" w:rsidR="00581FCA" w:rsidRDefault="00581FCA" w:rsidP="00E75B07">
      <w:pPr>
        <w:pStyle w:val="BodyText"/>
        <w:spacing w:after="0"/>
        <w:rPr>
          <w:b/>
          <w:noProof/>
          <w:lang w:eastAsia="id-ID"/>
        </w:rPr>
      </w:pPr>
    </w:p>
    <w:p w14:paraId="1C77E528" w14:textId="405DC3F0" w:rsidR="00581FCA" w:rsidRDefault="00581FCA" w:rsidP="00E75B07">
      <w:pPr>
        <w:pStyle w:val="BodyText"/>
        <w:spacing w:after="0"/>
        <w:rPr>
          <w:b/>
        </w:rPr>
      </w:pPr>
    </w:p>
    <w:p w14:paraId="3E9EE81A" w14:textId="77777777" w:rsidR="00581FCA" w:rsidRDefault="00581FCA" w:rsidP="00E75B07">
      <w:pPr>
        <w:pStyle w:val="BodyText"/>
        <w:spacing w:after="0"/>
        <w:rPr>
          <w:b/>
        </w:rPr>
      </w:pPr>
    </w:p>
    <w:p w14:paraId="713B0C9A" w14:textId="128E82D9" w:rsidR="00581FCA" w:rsidRDefault="00581FCA" w:rsidP="00E75B07">
      <w:pPr>
        <w:pStyle w:val="BodyText"/>
        <w:spacing w:after="0"/>
        <w:rPr>
          <w:b/>
        </w:rPr>
      </w:pPr>
    </w:p>
    <w:p w14:paraId="015F6403" w14:textId="77777777" w:rsidR="00581FCA" w:rsidRDefault="00581FCA" w:rsidP="00E75B07">
      <w:pPr>
        <w:pStyle w:val="BodyText"/>
        <w:spacing w:after="0"/>
        <w:rPr>
          <w:b/>
        </w:rPr>
      </w:pPr>
    </w:p>
    <w:p w14:paraId="438C8881" w14:textId="77777777" w:rsidR="00581FCA" w:rsidRDefault="00581FCA" w:rsidP="00E75B07">
      <w:pPr>
        <w:pStyle w:val="BodyText"/>
        <w:spacing w:after="0"/>
        <w:rPr>
          <w:b/>
        </w:rPr>
      </w:pPr>
    </w:p>
    <w:p w14:paraId="015D864C" w14:textId="77777777" w:rsidR="00581FCA" w:rsidRDefault="00581FCA" w:rsidP="00E75B07">
      <w:pPr>
        <w:pStyle w:val="BodyText"/>
        <w:spacing w:after="0"/>
        <w:rPr>
          <w:b/>
        </w:rPr>
      </w:pPr>
    </w:p>
    <w:p w14:paraId="7BF5D0D8" w14:textId="00EFB1C1" w:rsidR="00581FCA" w:rsidRDefault="00581FCA" w:rsidP="00E75B07">
      <w:pPr>
        <w:pStyle w:val="BodyText"/>
        <w:spacing w:after="0"/>
        <w:rPr>
          <w:b/>
        </w:rPr>
      </w:pPr>
    </w:p>
    <w:p w14:paraId="2059FA5D" w14:textId="43C589A7" w:rsidR="00581FCA" w:rsidRDefault="00581FCA" w:rsidP="00E75B07">
      <w:pPr>
        <w:pStyle w:val="BodyText"/>
        <w:spacing w:after="0"/>
        <w:rPr>
          <w:b/>
        </w:rPr>
      </w:pPr>
    </w:p>
    <w:p w14:paraId="3235858B" w14:textId="0C3E9600" w:rsidR="00E75B07" w:rsidRDefault="00153CFB" w:rsidP="00E75B07">
      <w:pPr>
        <w:pStyle w:val="BodyText"/>
        <w:spacing w:after="0"/>
        <w:rPr>
          <w:b/>
        </w:rPr>
      </w:pPr>
      <w:r>
        <w:rPr>
          <w:noProof/>
          <w:lang w:eastAsia="id-ID"/>
        </w:rPr>
        <mc:AlternateContent>
          <mc:Choice Requires="wps">
            <w:drawing>
              <wp:anchor distT="0" distB="0" distL="114300" distR="114300" simplePos="0" relativeHeight="251673600" behindDoc="0" locked="0" layoutInCell="1" allowOverlap="1" wp14:anchorId="09CBED12" wp14:editId="2AB29425">
                <wp:simplePos x="0" y="0"/>
                <wp:positionH relativeFrom="column">
                  <wp:posOffset>1473967</wp:posOffset>
                </wp:positionH>
                <wp:positionV relativeFrom="paragraph">
                  <wp:posOffset>8255</wp:posOffset>
                </wp:positionV>
                <wp:extent cx="2956560" cy="2724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72415"/>
                        </a:xfrm>
                        <a:prstGeom prst="rect">
                          <a:avLst/>
                        </a:prstGeom>
                        <a:noFill/>
                        <a:ln w="9525">
                          <a:noFill/>
                          <a:miter lim="800000"/>
                          <a:headEnd/>
                          <a:tailEnd/>
                        </a:ln>
                      </wps:spPr>
                      <wps:txbx>
                        <w:txbxContent>
                          <w:p w14:paraId="3C9BA402" w14:textId="233BF345" w:rsidR="00666A8B" w:rsidRDefault="00666A8B" w:rsidP="00BD7C64">
                            <w:pPr>
                              <w:pStyle w:val="BodyText"/>
                              <w:spacing w:after="0"/>
                              <w:rPr>
                                <w:b/>
                              </w:rPr>
                            </w:pPr>
                            <w:r w:rsidRPr="00E75B07">
                              <w:rPr>
                                <w:b/>
                                <w:sz w:val="20"/>
                                <w:szCs w:val="20"/>
                              </w:rPr>
                              <w:t xml:space="preserve">Gambar </w:t>
                            </w:r>
                            <w:r>
                              <w:rPr>
                                <w:b/>
                                <w:sz w:val="20"/>
                                <w:szCs w:val="20"/>
                              </w:rPr>
                              <w:t>5</w:t>
                            </w:r>
                            <w:r w:rsidRPr="00E75B07">
                              <w:rPr>
                                <w:b/>
                                <w:sz w:val="20"/>
                                <w:szCs w:val="20"/>
                              </w:rPr>
                              <w:t>. Desain Kontainer</w:t>
                            </w:r>
                            <w:r>
                              <w:rPr>
                                <w:b/>
                                <w:sz w:val="20"/>
                                <w:szCs w:val="20"/>
                              </w:rPr>
                              <w:t xml:space="preserve"> Tampak Atas </w:t>
                            </w:r>
                          </w:p>
                          <w:p w14:paraId="04023052" w14:textId="77777777" w:rsidR="00666A8B" w:rsidRPr="00126341" w:rsidRDefault="00666A8B" w:rsidP="00BD7C64">
                            <w:pPr>
                              <w:rPr>
                                <w:rFonts w:ascii="Times New Roman" w:hAnsi="Times New Roman"/>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116.05pt;margin-top:.65pt;width:232.8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" filled="f" stroked="f">
                <v:textbox>
                  <w:txbxContent>
                    <w:p w14:paraId="3C9BA402" w14:textId="233BF345" w:rsidR="00E53DE4" w:rsidRDefault="00E53DE4" w:rsidP="00BD7C64">
                      <w:pPr>
                        <w:pStyle w:val="BodyText"/>
                        <w:spacing w:after="0"/>
                        <w:rPr>
                          <w:b/>
                        </w:rPr>
                      </w:pPr>
                      <w:r w:rsidRPr="00E75B07">
                        <w:rPr>
                          <w:b/>
                          <w:sz w:val="20"/>
                          <w:szCs w:val="20"/>
                        </w:rPr>
                        <w:t xml:space="preserve">Gambar </w:t>
                      </w:r>
                      <w:r>
                        <w:rPr>
                          <w:b/>
                          <w:sz w:val="20"/>
                          <w:szCs w:val="20"/>
                        </w:rPr>
                        <w:t>5</w:t>
                      </w:r>
                      <w:r w:rsidRPr="00E75B07">
                        <w:rPr>
                          <w:b/>
                          <w:sz w:val="20"/>
                          <w:szCs w:val="20"/>
                        </w:rPr>
                        <w:t>. Desain Kontainer</w:t>
                      </w:r>
                      <w:r>
                        <w:rPr>
                          <w:b/>
                          <w:sz w:val="20"/>
                          <w:szCs w:val="20"/>
                        </w:rPr>
                        <w:t xml:space="preserve"> Tampak Atas </w:t>
                      </w:r>
                    </w:p>
                    <w:p w14:paraId="04023052" w14:textId="77777777" w:rsidR="00E53DE4" w:rsidRPr="00126341" w:rsidRDefault="00E53DE4" w:rsidP="00BD7C64">
                      <w:pPr>
                        <w:rPr>
                          <w:rFonts w:ascii="Times New Roman" w:hAnsi="Times New Roman"/>
                          <w:sz w:val="20"/>
                        </w:rPr>
                      </w:pPr>
                    </w:p>
                  </w:txbxContent>
                </v:textbox>
              </v:shape>
            </w:pict>
          </mc:Fallback>
        </mc:AlternateContent>
      </w:r>
    </w:p>
    <w:p w14:paraId="2FCD5087" w14:textId="77777777" w:rsidR="00E75B07" w:rsidRDefault="00E75B07" w:rsidP="00E75B07">
      <w:pPr>
        <w:pStyle w:val="BodyText"/>
        <w:spacing w:after="0"/>
        <w:rPr>
          <w:b/>
        </w:rPr>
      </w:pPr>
    </w:p>
    <w:p w14:paraId="0DB080B9" w14:textId="3AC4646E" w:rsidR="00ED7BCF" w:rsidRPr="00E75B07" w:rsidRDefault="00ED7BCF" w:rsidP="00ED7BCF">
      <w:pPr>
        <w:pStyle w:val="BodyText"/>
        <w:numPr>
          <w:ilvl w:val="1"/>
          <w:numId w:val="14"/>
        </w:numPr>
        <w:spacing w:after="0"/>
        <w:ind w:left="567" w:hanging="567"/>
        <w:rPr>
          <w:b/>
        </w:rPr>
      </w:pPr>
      <w:r w:rsidRPr="00E75B07">
        <w:rPr>
          <w:b/>
        </w:rPr>
        <w:t>Pengangkutan</w:t>
      </w:r>
    </w:p>
    <w:p w14:paraId="25FBDEC7" w14:textId="18651194" w:rsidR="00E75B07" w:rsidRPr="00E75B07" w:rsidRDefault="00E75B07" w:rsidP="00E75B07">
      <w:pPr>
        <w:pStyle w:val="ListParagraph"/>
        <w:autoSpaceDE w:val="0"/>
        <w:autoSpaceDN w:val="0"/>
        <w:adjustRightInd w:val="0"/>
        <w:spacing w:after="0" w:line="240" w:lineRule="auto"/>
        <w:ind w:left="0" w:firstLine="567"/>
        <w:jc w:val="both"/>
        <w:rPr>
          <w:rFonts w:ascii="Tahoma" w:hAnsi="Tahoma" w:cs="Tahoma"/>
          <w:lang w:val="id-ID"/>
        </w:rPr>
      </w:pPr>
      <w:r w:rsidRPr="00E75B07">
        <w:rPr>
          <w:rFonts w:ascii="Tahoma" w:hAnsi="Tahoma" w:cs="Tahoma"/>
          <w:lang w:val="id-ID"/>
        </w:rPr>
        <w:t>Proses pengangkutan sampah yang direncanakan di pasar Keramat Indah dilakukan dalam dua tahap. Tahap pertama yaitu pengangkutan sampah organik dan anorgnaik yang telah dilakukan pemilahan sejak dari sumbernya. Dan tahap kedua adalah pengangkutan sampah residu yang dihasilkan oleh Pasar Keramat Indah.</w:t>
      </w:r>
      <w:r w:rsidRPr="00E75B07">
        <w:rPr>
          <w:rFonts w:ascii="Tahoma" w:hAnsi="Tahoma" w:cs="Tahoma"/>
        </w:rPr>
        <w:t xml:space="preserve"> </w:t>
      </w:r>
      <w:r w:rsidRPr="00E75B07">
        <w:rPr>
          <w:rFonts w:ascii="Tahoma" w:hAnsi="Tahoma" w:cs="Tahoma"/>
          <w:lang w:val="id-ID"/>
        </w:rPr>
        <w:t>Perencanaan pengangkutan sampah dapat dilakukan oleh pihak pengelola Bank Sampah Limbung Mandiri yang terkumpul diangkut oleh pihak pengelola dari Pasar Keramat Indah menuju ketempat pengumpulan sampah di Bank Sampah Limbung Mandiri untuk diolah dan dimanfaatkan kembali.</w:t>
      </w:r>
      <w:r w:rsidRPr="00E75B07">
        <w:rPr>
          <w:rFonts w:ascii="Tahoma" w:hAnsi="Tahoma" w:cs="Tahoma"/>
        </w:rPr>
        <w:t xml:space="preserve"> </w:t>
      </w:r>
      <w:r w:rsidRPr="00E75B07">
        <w:rPr>
          <w:rFonts w:ascii="Tahoma" w:hAnsi="Tahoma" w:cs="Tahoma"/>
          <w:lang w:val="id-ID"/>
        </w:rPr>
        <w:t>Armada pengangkut milik bank sampah akan mengangkut sampah terpilah mulai dari</w:t>
      </w:r>
      <w:r w:rsidRPr="00E75B07">
        <w:rPr>
          <w:rFonts w:ascii="Tahoma" w:hAnsi="Tahoma" w:cs="Tahoma"/>
          <w:i/>
          <w:lang w:val="id-ID"/>
        </w:rPr>
        <w:t xml:space="preserve"> pool</w:t>
      </w:r>
      <w:r w:rsidRPr="00E75B07">
        <w:rPr>
          <w:rFonts w:ascii="Tahoma" w:hAnsi="Tahoma" w:cs="Tahoma"/>
        </w:rPr>
        <w:t xml:space="preserve"> </w:t>
      </w:r>
      <w:proofErr w:type="spellStart"/>
      <w:r w:rsidRPr="00E75B07">
        <w:rPr>
          <w:rFonts w:ascii="Tahoma" w:hAnsi="Tahoma" w:cs="Tahoma"/>
        </w:rPr>
        <w:t>kendaraan</w:t>
      </w:r>
      <w:proofErr w:type="spellEnd"/>
      <w:r w:rsidRPr="00E75B07">
        <w:rPr>
          <w:rFonts w:ascii="Tahoma" w:hAnsi="Tahoma" w:cs="Tahoma"/>
        </w:rPr>
        <w:t xml:space="preserve"> (Bank </w:t>
      </w:r>
      <w:proofErr w:type="spellStart"/>
      <w:r w:rsidRPr="00E75B07">
        <w:rPr>
          <w:rFonts w:ascii="Tahoma" w:hAnsi="Tahoma" w:cs="Tahoma"/>
        </w:rPr>
        <w:t>Sampah</w:t>
      </w:r>
      <w:proofErr w:type="spellEnd"/>
      <w:r w:rsidRPr="00E75B07">
        <w:rPr>
          <w:rFonts w:ascii="Tahoma" w:hAnsi="Tahoma" w:cs="Tahoma"/>
        </w:rPr>
        <w:t xml:space="preserve"> L</w:t>
      </w:r>
      <w:r w:rsidRPr="00E75B07">
        <w:rPr>
          <w:rFonts w:ascii="Tahoma" w:hAnsi="Tahoma" w:cs="Tahoma"/>
          <w:lang w:val="id-ID"/>
        </w:rPr>
        <w:t>imbung Mandiri) – Pasar Keramat Indah – Bank Sampah Limbung Mandiri dengan jarak tempuh sejauh 6,8 km dengan waktu tempuh 12 menit dalam 1 kali ritasi pengangkutan.</w:t>
      </w:r>
      <w:r w:rsidRPr="00E75B07">
        <w:rPr>
          <w:rFonts w:ascii="Tahoma" w:hAnsi="Tahoma" w:cs="Tahoma"/>
        </w:rPr>
        <w:t xml:space="preserve"> </w:t>
      </w:r>
      <w:r w:rsidRPr="00E75B07">
        <w:rPr>
          <w:rFonts w:ascii="Tahoma" w:hAnsi="Tahoma" w:cs="Tahoma"/>
          <w:lang w:val="id-ID"/>
        </w:rPr>
        <w:t>Berikut adalah rute pengangkutan sampah oleh Bank Sampah Limbung Mandiri:</w:t>
      </w:r>
    </w:p>
    <w:p w14:paraId="4A9E410C" w14:textId="31722776" w:rsidR="00E75B07" w:rsidRDefault="00153CFB" w:rsidP="00E75B0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noProof/>
          <w:sz w:val="24"/>
          <w:szCs w:val="24"/>
          <w:lang w:val="id-ID" w:eastAsia="id-ID"/>
        </w:rPr>
        <w:drawing>
          <wp:anchor distT="0" distB="0" distL="114300" distR="114300" simplePos="0" relativeHeight="251684864" behindDoc="0" locked="0" layoutInCell="1" allowOverlap="1" wp14:anchorId="122ABB09" wp14:editId="0E744D26">
            <wp:simplePos x="0" y="0"/>
            <wp:positionH relativeFrom="margin">
              <wp:posOffset>939165</wp:posOffset>
            </wp:positionH>
            <wp:positionV relativeFrom="margin">
              <wp:posOffset>6106795</wp:posOffset>
            </wp:positionV>
            <wp:extent cx="3971290" cy="20186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TE-BANK-SAMPAH.jpg"/>
                    <pic:cNvPicPr/>
                  </pic:nvPicPr>
                  <pic:blipFill rotWithShape="1">
                    <a:blip r:embed="rId19" cstate="print">
                      <a:extLst>
                        <a:ext uri="{28A0092B-C50C-407E-A947-70E740481C1C}">
                          <a14:useLocalDpi xmlns:a14="http://schemas.microsoft.com/office/drawing/2010/main" val="0"/>
                        </a:ext>
                      </a:extLst>
                    </a:blip>
                    <a:srcRect l="4571" t="5098" r="4327" b="3402"/>
                    <a:stretch/>
                  </pic:blipFill>
                  <pic:spPr bwMode="auto">
                    <a:xfrm>
                      <a:off x="0" y="0"/>
                      <a:ext cx="3971290" cy="2018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325183" w14:textId="77777777" w:rsidR="00E75B07" w:rsidRDefault="00E75B07" w:rsidP="00E75B0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p>
    <w:p w14:paraId="096DD480" w14:textId="77777777" w:rsidR="00E75B07" w:rsidRDefault="00E75B07" w:rsidP="00E75B0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p>
    <w:p w14:paraId="557DF808" w14:textId="6C62BA2C" w:rsidR="00E75B07" w:rsidRDefault="00E75B07" w:rsidP="00E75B07">
      <w:pPr>
        <w:pStyle w:val="ListParagraph"/>
        <w:autoSpaceDE w:val="0"/>
        <w:autoSpaceDN w:val="0"/>
        <w:adjustRightInd w:val="0"/>
        <w:spacing w:after="0" w:line="360" w:lineRule="auto"/>
        <w:ind w:left="0" w:firstLine="709"/>
        <w:jc w:val="both"/>
        <w:rPr>
          <w:noProof/>
          <w:lang w:val="id-ID" w:eastAsia="id-ID"/>
        </w:rPr>
      </w:pPr>
    </w:p>
    <w:p w14:paraId="5EDC7E94" w14:textId="16A0CA00" w:rsidR="00E75B07" w:rsidRDefault="00E75B07" w:rsidP="00E75B07">
      <w:pPr>
        <w:pStyle w:val="BodyText"/>
        <w:spacing w:after="0"/>
        <w:ind w:left="567"/>
      </w:pPr>
    </w:p>
    <w:p w14:paraId="4BF0D326" w14:textId="77777777" w:rsidR="00E75B07" w:rsidRDefault="00E75B07" w:rsidP="00E75B07">
      <w:pPr>
        <w:pStyle w:val="BodyText"/>
        <w:spacing w:after="0"/>
      </w:pPr>
    </w:p>
    <w:p w14:paraId="7606A86A" w14:textId="284F8E1D" w:rsidR="00E75B07" w:rsidRDefault="00E75B07" w:rsidP="00E75B07">
      <w:pPr>
        <w:pStyle w:val="BodyText"/>
        <w:spacing w:after="0"/>
      </w:pPr>
    </w:p>
    <w:p w14:paraId="7877E277" w14:textId="77777777" w:rsidR="00E75B07" w:rsidRDefault="00E75B07" w:rsidP="00E75B07">
      <w:pPr>
        <w:pStyle w:val="BodyText"/>
        <w:spacing w:after="0"/>
      </w:pPr>
    </w:p>
    <w:p w14:paraId="2A37E817" w14:textId="77777777" w:rsidR="00E75B07" w:rsidRDefault="00E75B07" w:rsidP="00E75B07">
      <w:pPr>
        <w:pStyle w:val="BodyText"/>
        <w:spacing w:after="0"/>
      </w:pPr>
    </w:p>
    <w:p w14:paraId="5F9AB842" w14:textId="77777777" w:rsidR="005C2DA7" w:rsidRDefault="005C2DA7" w:rsidP="00E75B07">
      <w:pPr>
        <w:pStyle w:val="BodyText"/>
        <w:spacing w:after="0"/>
      </w:pPr>
    </w:p>
    <w:p w14:paraId="0E43DA95" w14:textId="77777777" w:rsidR="00153CFB" w:rsidRDefault="00153CFB" w:rsidP="00E75B07">
      <w:pPr>
        <w:pStyle w:val="BodyText"/>
        <w:spacing w:after="0"/>
      </w:pPr>
    </w:p>
    <w:p w14:paraId="70E13B68" w14:textId="476F1AAD" w:rsidR="00E75B07" w:rsidRDefault="00F1423B" w:rsidP="00E75B07">
      <w:pPr>
        <w:pStyle w:val="BodyText"/>
        <w:spacing w:after="0"/>
      </w:pPr>
      <w:r>
        <w:rPr>
          <w:noProof/>
          <w:lang w:eastAsia="id-ID"/>
        </w:rPr>
        <mc:AlternateContent>
          <mc:Choice Requires="wps">
            <w:drawing>
              <wp:anchor distT="0" distB="0" distL="114300" distR="114300" simplePos="0" relativeHeight="251667456" behindDoc="0" locked="0" layoutInCell="1" allowOverlap="1" wp14:anchorId="0C5F2CDA" wp14:editId="69EE099F">
                <wp:simplePos x="0" y="0"/>
                <wp:positionH relativeFrom="column">
                  <wp:posOffset>-21590</wp:posOffset>
                </wp:positionH>
                <wp:positionV relativeFrom="paragraph">
                  <wp:posOffset>-4387</wp:posOffset>
                </wp:positionV>
                <wp:extent cx="5770823" cy="278113"/>
                <wp:effectExtent l="0" t="0" r="0" b="0"/>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23" cy="278113"/>
                        </a:xfrm>
                        <a:prstGeom prst="rect">
                          <a:avLst/>
                        </a:prstGeom>
                        <a:noFill/>
                        <a:ln w="9525">
                          <a:noFill/>
                          <a:miter lim="800000"/>
                          <a:headEnd/>
                          <a:tailEnd/>
                        </a:ln>
                      </wps:spPr>
                      <wps:txbx>
                        <w:txbxContent>
                          <w:p w14:paraId="77C5C601" w14:textId="1EF07792" w:rsidR="00666A8B" w:rsidRPr="00085C1B" w:rsidRDefault="00666A8B" w:rsidP="00085C1B">
                            <w:pPr>
                              <w:jc w:val="center"/>
                              <w:rPr>
                                <w:rFonts w:cs="Tahoma"/>
                                <w:b/>
                                <w:sz w:val="20"/>
                              </w:rPr>
                            </w:pPr>
                            <w:r w:rsidRPr="00085C1B">
                              <w:rPr>
                                <w:rFonts w:cs="Tahoma"/>
                                <w:b/>
                                <w:sz w:val="20"/>
                              </w:rPr>
                              <w:t xml:space="preserve">Gambar 6.  Rute Pengangkutan oleh Bank Sampah Limbung Mandiri </w:t>
                            </w:r>
                          </w:p>
                        </w:txbxContent>
                      </wps:txbx>
                      <wps:bodyPr rot="0" vert="horz" wrap="square" lIns="91440" tIns="45720" rIns="91440" bIns="45720" anchor="t" anchorCtr="0">
                        <a:noAutofit/>
                      </wps:bodyPr>
                    </wps:wsp>
                  </a:graphicData>
                </a:graphic>
              </wp:anchor>
            </w:drawing>
          </mc:Choice>
          <mc:Fallback>
            <w:pict>
              <v:shape id="_x0000_s1031" type="#_x0000_t202" style="position:absolute;left:0;text-align:left;margin-left:-1.7pt;margin-top:-.35pt;width:454.4pt;height:21.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" filled="f" stroked="f">
                <v:textbox>
                  <w:txbxContent>
                    <w:p w14:paraId="77C5C601" w14:textId="1EF07792" w:rsidR="00666A8B" w:rsidRPr="00085C1B" w:rsidRDefault="00666A8B" w:rsidP="00085C1B">
                      <w:pPr>
                        <w:jc w:val="center"/>
                        <w:rPr>
                          <w:rFonts w:cs="Tahoma"/>
                          <w:b/>
                          <w:sz w:val="20"/>
                        </w:rPr>
                      </w:pPr>
                      <w:r w:rsidRPr="00085C1B">
                        <w:rPr>
                          <w:rFonts w:cs="Tahoma"/>
                          <w:b/>
                          <w:sz w:val="20"/>
                        </w:rPr>
                        <w:t xml:space="preserve">Gambar 6.  Rute Pengangkutan oleh Bank Sampah Limbung Mandiri </w:t>
                      </w:r>
                    </w:p>
                  </w:txbxContent>
                </v:textbox>
              </v:shape>
            </w:pict>
          </mc:Fallback>
        </mc:AlternateContent>
      </w:r>
    </w:p>
    <w:p w14:paraId="012B7EC0" w14:textId="31C08A66" w:rsidR="00085C1B" w:rsidRDefault="00686E3D" w:rsidP="00085C1B">
      <w:pPr>
        <w:pStyle w:val="BodyText"/>
        <w:spacing w:after="0"/>
        <w:ind w:firstLine="567"/>
        <w:rPr>
          <w:rFonts w:cs="Tahoma"/>
        </w:rPr>
      </w:pPr>
      <w:r>
        <w:rPr>
          <w:rFonts w:cs="Tahoma"/>
        </w:rPr>
        <w:lastRenderedPageBreak/>
        <w:t>Tahap</w:t>
      </w:r>
      <w:r w:rsidR="00085C1B" w:rsidRPr="00085C1B">
        <w:rPr>
          <w:rFonts w:cs="Tahoma"/>
        </w:rPr>
        <w:t xml:space="preserve"> kedua </w:t>
      </w:r>
      <w:r>
        <w:rPr>
          <w:rFonts w:cs="Tahoma"/>
        </w:rPr>
        <w:t xml:space="preserve">pengangkutan adalah mengumpulkan dan mengangkat </w:t>
      </w:r>
      <w:r w:rsidR="00085C1B" w:rsidRPr="00085C1B">
        <w:rPr>
          <w:rFonts w:cs="Tahoma"/>
        </w:rPr>
        <w:t>sampah residu yang dihasilkan dari hasil pemilahan sampah dan penyapuan di area pasar. Pengangkutan sampah residu dilakukan oleh petugas kebersihan dari Dinas PUPR Kabupaten Kubu Raya yang bertugas mengumpulkan dan mengangkut sampah yang dihasilkan Desa Kuala dan sekitarnya. Sampah diangkat dan disimpan dalam</w:t>
      </w:r>
      <w:r w:rsidR="00085C1B" w:rsidRPr="00085C1B">
        <w:rPr>
          <w:rFonts w:cs="Tahoma"/>
          <w:i/>
        </w:rPr>
        <w:t xml:space="preserve"> dump truck</w:t>
      </w:r>
      <w:r w:rsidR="002B13E8">
        <w:rPr>
          <w:rFonts w:cs="Tahoma"/>
          <w:i/>
        </w:rPr>
        <w:t xml:space="preserve"> </w:t>
      </w:r>
      <w:r w:rsidR="00085C1B" w:rsidRPr="00085C1B">
        <w:rPr>
          <w:rFonts w:cs="Tahoma"/>
        </w:rPr>
        <w:t xml:space="preserve">dan dibawa untuk dibuang secara langsung ke TPA Rasau Jaya. Pengangkutan sampah residu dilakukan dalam satu kali seiap harinya mengikuti jadwal pengangkutan sampah dari Dinas PUPR Kubu Raya. Rute pengangkutan sampah di mulai dari </w:t>
      </w:r>
      <w:r w:rsidR="00085C1B" w:rsidRPr="00085C1B">
        <w:rPr>
          <w:rFonts w:cs="Tahoma"/>
          <w:i/>
        </w:rPr>
        <w:t>dump truck</w:t>
      </w:r>
      <w:r w:rsidR="00085C1B" w:rsidRPr="00085C1B">
        <w:rPr>
          <w:rFonts w:cs="Tahoma"/>
        </w:rPr>
        <w:t xml:space="preserve"> yang diparkirkan di Gg. Pesantren Parit Gontong (Jl. Ahmad Yani II) – Komplek Duta Bandara (Jl. Ahmad Yani II)  – Gg. Parit Samping Kiri (Jl. Ahmad Yani II) – Pasar Keramat Indah Kuala Dua (Jl. KH. Abdurahman Wahid) – (Jl. Sultan Agung) Tpa Rasau Jaya – Gg Pesantren Parit Gontong (Jl. Ahmad Yani II).</w:t>
      </w:r>
    </w:p>
    <w:p w14:paraId="7CAA4AD6" w14:textId="77777777" w:rsidR="00085C1B" w:rsidRDefault="00085C1B" w:rsidP="00085C1B">
      <w:pPr>
        <w:pStyle w:val="BodyText"/>
        <w:spacing w:after="0"/>
        <w:ind w:firstLine="567"/>
      </w:pPr>
    </w:p>
    <w:p w14:paraId="05CD9471" w14:textId="6508EE8F" w:rsidR="00ED7BCF" w:rsidRPr="00085C1B" w:rsidRDefault="00ED7BCF" w:rsidP="00ED7BCF">
      <w:pPr>
        <w:pStyle w:val="BodyText"/>
        <w:numPr>
          <w:ilvl w:val="1"/>
          <w:numId w:val="14"/>
        </w:numPr>
        <w:spacing w:after="0"/>
        <w:ind w:left="567" w:hanging="567"/>
        <w:rPr>
          <w:b/>
        </w:rPr>
      </w:pPr>
      <w:r w:rsidRPr="00085C1B">
        <w:rPr>
          <w:b/>
        </w:rPr>
        <w:t>Pengolahan dan Pemanfaatan Kembali</w:t>
      </w:r>
    </w:p>
    <w:p w14:paraId="773F0B96" w14:textId="54A3A32D" w:rsidR="00085C1B" w:rsidRDefault="00B40D24" w:rsidP="00EE3D67">
      <w:pPr>
        <w:autoSpaceDE w:val="0"/>
        <w:autoSpaceDN w:val="0"/>
        <w:adjustRightInd w:val="0"/>
        <w:ind w:firstLine="567"/>
        <w:rPr>
          <w:rFonts w:ascii="Times New Roman" w:hAnsi="Times New Roman"/>
          <w:sz w:val="24"/>
          <w:szCs w:val="24"/>
        </w:rPr>
      </w:pPr>
      <w:r>
        <w:rPr>
          <w:rFonts w:cs="Tahoma"/>
          <w:szCs w:val="22"/>
        </w:rPr>
        <w:t>Pengolahan dan pemanfaatan s</w:t>
      </w:r>
      <w:r w:rsidR="00085C1B" w:rsidRPr="00EE3D67">
        <w:rPr>
          <w:rFonts w:cs="Tahoma"/>
          <w:szCs w:val="22"/>
        </w:rPr>
        <w:t>ampah organik yang terkumpul pada TPS terpilah dikelola oleh pihak Bank Sampah Limbung Mandiri untuk diolah menjadi pupuk kompos</w:t>
      </w:r>
      <w:r>
        <w:rPr>
          <w:rFonts w:cs="Tahoma"/>
          <w:szCs w:val="22"/>
        </w:rPr>
        <w:t>, hal ini dilakukan</w:t>
      </w:r>
      <w:r w:rsidR="00085C1B" w:rsidRPr="00EE3D67">
        <w:rPr>
          <w:rFonts w:cs="Tahoma"/>
          <w:szCs w:val="22"/>
        </w:rPr>
        <w:t xml:space="preserve"> </w:t>
      </w:r>
      <w:r>
        <w:rPr>
          <w:rFonts w:cs="Tahoma"/>
          <w:szCs w:val="22"/>
        </w:rPr>
        <w:t xml:space="preserve">untuk </w:t>
      </w:r>
      <w:r w:rsidR="00085C1B" w:rsidRPr="00EE3D67">
        <w:rPr>
          <w:rFonts w:cs="Tahoma"/>
          <w:szCs w:val="22"/>
        </w:rPr>
        <w:t>mengurangi jumlah</w:t>
      </w:r>
      <w:r>
        <w:rPr>
          <w:rFonts w:cs="Tahoma"/>
          <w:szCs w:val="22"/>
        </w:rPr>
        <w:t xml:space="preserve"> volume</w:t>
      </w:r>
      <w:r w:rsidR="00085C1B" w:rsidRPr="00EE3D67">
        <w:rPr>
          <w:rFonts w:cs="Tahoma"/>
          <w:szCs w:val="22"/>
        </w:rPr>
        <w:t xml:space="preserve"> sampah yang dibuang ke TPA Rasau Jaya.</w:t>
      </w:r>
      <w:r w:rsidR="00E61D2B" w:rsidRPr="00E61D2B">
        <w:t xml:space="preserve"> </w:t>
      </w:r>
      <w:r w:rsidR="00E61D2B" w:rsidRPr="003776BA">
        <w:t xml:space="preserve">Sampah </w:t>
      </w:r>
      <w:r w:rsidR="002B13E8">
        <w:t>organik ini</w:t>
      </w:r>
      <w:r w:rsidR="00E61D2B" w:rsidRPr="003776BA">
        <w:t xml:space="preserve"> dengan muda</w:t>
      </w:r>
      <w:r w:rsidR="00E61D2B">
        <w:t xml:space="preserve">h diuraikan dengan proses alami dan dapat dijadikan pupuk kompos </w:t>
      </w:r>
      <w:r w:rsidR="00E61D2B" w:rsidRPr="002B13E8">
        <w:t>(Harmayani, 2010).</w:t>
      </w:r>
      <w:r w:rsidR="00085C1B" w:rsidRPr="00EE3D67">
        <w:rPr>
          <w:rFonts w:cs="Tahoma"/>
          <w:szCs w:val="22"/>
        </w:rPr>
        <w:t xml:space="preserve"> Dan untuk sampah anorganik yang bernilai ekonomi atau dapat dijual kembali dikelola dan diolah oleh pi</w:t>
      </w:r>
      <w:r w:rsidR="002B13E8">
        <w:rPr>
          <w:rFonts w:cs="Tahoma"/>
          <w:szCs w:val="22"/>
        </w:rPr>
        <w:t xml:space="preserve">hak Bank Sampah Limbung Mandiri. </w:t>
      </w:r>
      <w:r w:rsidR="00085C1B" w:rsidRPr="00EE3D67">
        <w:rPr>
          <w:rFonts w:cs="Tahoma"/>
          <w:szCs w:val="22"/>
        </w:rPr>
        <w:t>Sampah yang telah dipilah dipasar diangkut dan dibawa ke Bank Sampah Limbug Mandiri. Sampah tersebut akan dipilah kembali oleh petugas yang ada di Bank Sampah, pemilahan kembali dilakukan untu</w:t>
      </w:r>
      <w:r w:rsidR="002B13E8">
        <w:rPr>
          <w:rFonts w:cs="Tahoma"/>
          <w:szCs w:val="22"/>
        </w:rPr>
        <w:t xml:space="preserve">k pengecekan apakah sampah yang </w:t>
      </w:r>
      <w:r w:rsidR="00085C1B" w:rsidRPr="00EE3D67">
        <w:rPr>
          <w:rFonts w:cs="Tahoma"/>
          <w:szCs w:val="22"/>
        </w:rPr>
        <w:t xml:space="preserve">diolah digunakan dalam pembuatan kompos serta mengelompokan sampah anorganik yang diolah atau djual. Berdasarkan penelitian yang dilakukan asumsi potensi sampah yang dapat dimanfaatkan oleh Bank Sampah Limbung Mandiri dari hasil pemilahan sampah di Pasar Keramat Indah yaitu berkisar 70% dari total sampah </w:t>
      </w:r>
      <w:r w:rsidR="00AF7255">
        <w:rPr>
          <w:rFonts w:cs="Tahoma"/>
          <w:szCs w:val="22"/>
        </w:rPr>
        <w:t xml:space="preserve"> </w:t>
      </w:r>
      <w:r w:rsidR="00085C1B" w:rsidRPr="00EE3D67">
        <w:rPr>
          <w:rFonts w:cs="Tahoma"/>
          <w:szCs w:val="22"/>
        </w:rPr>
        <w:t>perhari yang dihasilkan pasar, 30% dari sampah tersebut berupa residu sampah yang tidak dapat dimanfaatkan kembali</w:t>
      </w:r>
      <w:r w:rsidR="00085C1B">
        <w:rPr>
          <w:rFonts w:ascii="Times New Roman" w:hAnsi="Times New Roman"/>
          <w:sz w:val="24"/>
          <w:szCs w:val="24"/>
        </w:rPr>
        <w:t>.</w:t>
      </w:r>
    </w:p>
    <w:p w14:paraId="545D7DAF" w14:textId="77777777" w:rsidR="00EE3D67" w:rsidRPr="00EE3D67" w:rsidRDefault="00EE3D67" w:rsidP="00EE3D67">
      <w:pPr>
        <w:autoSpaceDE w:val="0"/>
        <w:autoSpaceDN w:val="0"/>
        <w:adjustRightInd w:val="0"/>
        <w:rPr>
          <w:rFonts w:ascii="Times New Roman" w:hAnsi="Times New Roman"/>
          <w:b/>
          <w:sz w:val="24"/>
          <w:szCs w:val="24"/>
        </w:rPr>
      </w:pPr>
    </w:p>
    <w:p w14:paraId="21AB9152" w14:textId="0FB91FFC" w:rsidR="00EE3D67" w:rsidRPr="007F6687" w:rsidRDefault="00EE3D67" w:rsidP="00EE3D67">
      <w:pPr>
        <w:pStyle w:val="ListParagraph"/>
        <w:numPr>
          <w:ilvl w:val="1"/>
          <w:numId w:val="14"/>
        </w:numPr>
        <w:autoSpaceDE w:val="0"/>
        <w:autoSpaceDN w:val="0"/>
        <w:adjustRightInd w:val="0"/>
        <w:ind w:left="567" w:hanging="567"/>
        <w:rPr>
          <w:rFonts w:ascii="Tahoma" w:hAnsi="Tahoma" w:cs="Tahoma"/>
          <w:b/>
        </w:rPr>
      </w:pPr>
      <w:r w:rsidRPr="007F6687">
        <w:rPr>
          <w:rFonts w:ascii="Tahoma" w:hAnsi="Tahoma" w:cs="Tahoma"/>
          <w:b/>
          <w:lang w:val="id-ID"/>
        </w:rPr>
        <w:t>Rencana Anggaran Biaya</w:t>
      </w:r>
    </w:p>
    <w:p w14:paraId="7696BC0C" w14:textId="67906D85" w:rsidR="00EE3D67" w:rsidRDefault="00686E3D" w:rsidP="00EE3D67">
      <w:pPr>
        <w:pStyle w:val="ListParagraph"/>
        <w:autoSpaceDE w:val="0"/>
        <w:autoSpaceDN w:val="0"/>
        <w:adjustRightInd w:val="0"/>
        <w:spacing w:line="240" w:lineRule="auto"/>
        <w:ind w:left="0" w:firstLine="567"/>
        <w:jc w:val="both"/>
        <w:rPr>
          <w:rFonts w:ascii="Tahoma" w:hAnsi="Tahoma" w:cs="Tahoma"/>
          <w:lang w:val="id-ID"/>
        </w:rPr>
      </w:pPr>
      <w:r>
        <w:rPr>
          <w:rFonts w:ascii="Tahoma" w:hAnsi="Tahoma" w:cs="Tahoma"/>
          <w:lang w:val="id-ID"/>
        </w:rPr>
        <w:t>Biaya</w:t>
      </w:r>
      <w:r w:rsidR="00EE3D67" w:rsidRPr="00EE3D67">
        <w:rPr>
          <w:rFonts w:ascii="Tahoma" w:hAnsi="Tahoma" w:cs="Tahoma"/>
          <w:lang w:val="id-ID"/>
        </w:rPr>
        <w:t xml:space="preserve"> perencanaan sistem pengelolaan sampah di Pasar Keramat Indah </w:t>
      </w:r>
      <w:bookmarkStart w:id="0" w:name="_GoBack"/>
      <w:bookmarkEnd w:id="0"/>
      <w:r w:rsidR="00EE3D67" w:rsidRPr="00EE3D67">
        <w:rPr>
          <w:rFonts w:ascii="Tahoma" w:hAnsi="Tahoma" w:cs="Tahoma"/>
          <w:lang w:val="id-ID"/>
        </w:rPr>
        <w:t>dilakukan dengan mengitung jumlah wadah komunal yang digunakan serta perencanaan tempat penampungan sampah sementara (kontainer terpilah) yang direncanakan.</w:t>
      </w:r>
    </w:p>
    <w:p w14:paraId="68D16CE7" w14:textId="17F57A0B" w:rsidR="00EE3D67" w:rsidRPr="00EE3D67" w:rsidRDefault="00EE3D67" w:rsidP="00EE3D67">
      <w:pPr>
        <w:pStyle w:val="ListParagraph"/>
        <w:autoSpaceDE w:val="0"/>
        <w:autoSpaceDN w:val="0"/>
        <w:adjustRightInd w:val="0"/>
        <w:spacing w:after="0" w:line="360" w:lineRule="auto"/>
        <w:ind w:left="0"/>
        <w:jc w:val="center"/>
        <w:rPr>
          <w:rFonts w:ascii="Tahoma" w:hAnsi="Tahoma" w:cs="Tahoma"/>
          <w:b/>
          <w:sz w:val="20"/>
          <w:szCs w:val="20"/>
          <w:lang w:val="id-ID"/>
        </w:rPr>
      </w:pPr>
      <w:r w:rsidRPr="00EE3D67">
        <w:rPr>
          <w:rFonts w:ascii="Tahoma" w:hAnsi="Tahoma" w:cs="Tahoma"/>
          <w:b/>
          <w:sz w:val="20"/>
          <w:szCs w:val="20"/>
          <w:lang w:val="id-ID"/>
        </w:rPr>
        <w:t xml:space="preserve">Tabel </w:t>
      </w:r>
      <w:r>
        <w:rPr>
          <w:rFonts w:ascii="Tahoma" w:hAnsi="Tahoma" w:cs="Tahoma"/>
          <w:b/>
          <w:sz w:val="20"/>
          <w:szCs w:val="20"/>
          <w:lang w:val="id-ID"/>
        </w:rPr>
        <w:t>3.</w:t>
      </w:r>
      <w:r w:rsidRPr="00EE3D67">
        <w:rPr>
          <w:rFonts w:ascii="Tahoma" w:hAnsi="Tahoma" w:cs="Tahoma"/>
          <w:b/>
          <w:sz w:val="20"/>
          <w:szCs w:val="20"/>
          <w:lang w:val="id-ID"/>
        </w:rPr>
        <w:t xml:space="preserve"> Rencana Anggaran Biaya Perencanaan Pengelolaan Sampah</w:t>
      </w:r>
    </w:p>
    <w:tbl>
      <w:tblPr>
        <w:tblW w:w="9087" w:type="dxa"/>
        <w:tblInd w:w="93" w:type="dxa"/>
        <w:tblLook w:val="04A0" w:firstRow="1" w:lastRow="0" w:firstColumn="1" w:lastColumn="0" w:noHBand="0" w:noVBand="1"/>
      </w:tblPr>
      <w:tblGrid>
        <w:gridCol w:w="510"/>
        <w:gridCol w:w="2624"/>
        <w:gridCol w:w="425"/>
        <w:gridCol w:w="851"/>
        <w:gridCol w:w="2268"/>
        <w:gridCol w:w="2409"/>
      </w:tblGrid>
      <w:tr w:rsidR="00EE3D67" w:rsidRPr="00D8778D" w14:paraId="3E8F9669" w14:textId="77777777" w:rsidTr="00EE3D67">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CFE80" w14:textId="77777777" w:rsidR="00EE3D67" w:rsidRPr="00EE3D67" w:rsidRDefault="00EE3D67" w:rsidP="00EE3D67">
            <w:pPr>
              <w:jc w:val="center"/>
              <w:rPr>
                <w:rFonts w:eastAsia="Times New Roman" w:cs="Tahoma"/>
                <w:b/>
                <w:color w:val="000000"/>
                <w:sz w:val="20"/>
                <w:lang w:eastAsia="id-ID"/>
              </w:rPr>
            </w:pPr>
            <w:r w:rsidRPr="00EE3D67">
              <w:rPr>
                <w:rFonts w:eastAsia="Times New Roman" w:cs="Tahoma"/>
                <w:b/>
                <w:color w:val="000000"/>
                <w:sz w:val="20"/>
                <w:lang w:eastAsia="id-ID"/>
              </w:rPr>
              <w:t>No</w:t>
            </w:r>
          </w:p>
        </w:tc>
        <w:tc>
          <w:tcPr>
            <w:tcW w:w="2624" w:type="dxa"/>
            <w:tcBorders>
              <w:top w:val="single" w:sz="4" w:space="0" w:color="auto"/>
              <w:left w:val="nil"/>
              <w:bottom w:val="single" w:sz="4" w:space="0" w:color="auto"/>
              <w:right w:val="single" w:sz="4" w:space="0" w:color="auto"/>
            </w:tcBorders>
            <w:shd w:val="clear" w:color="auto" w:fill="auto"/>
            <w:noWrap/>
            <w:vAlign w:val="bottom"/>
            <w:hideMark/>
          </w:tcPr>
          <w:p w14:paraId="3D8C6AAA" w14:textId="73BF2F1A" w:rsidR="00EE3D67" w:rsidRPr="00EE3D67" w:rsidRDefault="00EE3D67" w:rsidP="00EE3D67">
            <w:pPr>
              <w:jc w:val="center"/>
              <w:rPr>
                <w:rFonts w:eastAsia="Times New Roman" w:cs="Tahoma"/>
                <w:b/>
                <w:color w:val="000000"/>
                <w:sz w:val="20"/>
                <w:lang w:eastAsia="id-ID"/>
              </w:rPr>
            </w:pPr>
            <w:r w:rsidRPr="00EE3D67">
              <w:rPr>
                <w:rFonts w:eastAsia="Times New Roman" w:cs="Tahoma"/>
                <w:b/>
                <w:color w:val="000000"/>
                <w:sz w:val="20"/>
                <w:lang w:eastAsia="id-ID"/>
              </w:rPr>
              <w:t>Nama Barang</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E4C077" w14:textId="77777777" w:rsidR="00EE3D67" w:rsidRPr="00EE3D67" w:rsidRDefault="00EE3D67" w:rsidP="00EE3D67">
            <w:pPr>
              <w:jc w:val="center"/>
              <w:rPr>
                <w:rFonts w:eastAsia="Times New Roman" w:cs="Tahoma"/>
                <w:b/>
                <w:color w:val="000000"/>
                <w:sz w:val="20"/>
                <w:lang w:eastAsia="id-ID"/>
              </w:rPr>
            </w:pPr>
            <w:r w:rsidRPr="00EE3D67">
              <w:rPr>
                <w:rFonts w:eastAsia="Times New Roman" w:cs="Tahoma"/>
                <w:b/>
                <w:color w:val="000000"/>
                <w:sz w:val="20"/>
                <w:lang w:eastAsia="id-ID"/>
              </w:rPr>
              <w:t>Jumlah</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8B884B9" w14:textId="77777777" w:rsidR="00EE3D67" w:rsidRPr="00EE3D67" w:rsidRDefault="00EE3D67" w:rsidP="00EE3D67">
            <w:pPr>
              <w:jc w:val="center"/>
              <w:rPr>
                <w:rFonts w:eastAsia="Times New Roman" w:cs="Tahoma"/>
                <w:b/>
                <w:color w:val="000000"/>
                <w:sz w:val="20"/>
                <w:lang w:eastAsia="id-ID"/>
              </w:rPr>
            </w:pPr>
            <w:r w:rsidRPr="00EE3D67">
              <w:rPr>
                <w:rFonts w:eastAsia="Times New Roman" w:cs="Tahoma"/>
                <w:b/>
                <w:color w:val="000000"/>
                <w:sz w:val="20"/>
                <w:lang w:eastAsia="id-ID"/>
              </w:rPr>
              <w:t>Harga Satuan</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19C891D7" w14:textId="77777777" w:rsidR="00EE3D67" w:rsidRPr="00EE3D67" w:rsidRDefault="00EE3D67" w:rsidP="00EE3D67">
            <w:pPr>
              <w:jc w:val="center"/>
              <w:rPr>
                <w:rFonts w:eastAsia="Times New Roman" w:cs="Tahoma"/>
                <w:b/>
                <w:color w:val="000000"/>
                <w:sz w:val="20"/>
                <w:lang w:eastAsia="id-ID"/>
              </w:rPr>
            </w:pPr>
            <w:r w:rsidRPr="00EE3D67">
              <w:rPr>
                <w:rFonts w:eastAsia="Times New Roman" w:cs="Tahoma"/>
                <w:b/>
                <w:color w:val="000000"/>
                <w:sz w:val="20"/>
                <w:lang w:eastAsia="id-ID"/>
              </w:rPr>
              <w:t>Harga Total</w:t>
            </w:r>
          </w:p>
        </w:tc>
      </w:tr>
      <w:tr w:rsidR="00EE3D67" w:rsidRPr="00D8778D" w14:paraId="728715DB" w14:textId="77777777" w:rsidTr="00EE3D67">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58A018E" w14:textId="77777777"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1</w:t>
            </w:r>
          </w:p>
        </w:tc>
        <w:tc>
          <w:tcPr>
            <w:tcW w:w="2624" w:type="dxa"/>
            <w:tcBorders>
              <w:top w:val="nil"/>
              <w:left w:val="nil"/>
              <w:bottom w:val="single" w:sz="4" w:space="0" w:color="auto"/>
              <w:right w:val="single" w:sz="4" w:space="0" w:color="auto"/>
            </w:tcBorders>
            <w:shd w:val="clear" w:color="auto" w:fill="auto"/>
            <w:noWrap/>
            <w:vAlign w:val="bottom"/>
            <w:hideMark/>
          </w:tcPr>
          <w:p w14:paraId="3A6A5C09" w14:textId="77777777"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Tong Sampah Dorong</w:t>
            </w:r>
          </w:p>
        </w:tc>
        <w:tc>
          <w:tcPr>
            <w:tcW w:w="425" w:type="dxa"/>
            <w:tcBorders>
              <w:top w:val="nil"/>
              <w:left w:val="nil"/>
              <w:bottom w:val="single" w:sz="4" w:space="0" w:color="auto"/>
              <w:right w:val="single" w:sz="4" w:space="0" w:color="auto"/>
            </w:tcBorders>
            <w:shd w:val="clear" w:color="auto" w:fill="auto"/>
            <w:noWrap/>
            <w:vAlign w:val="bottom"/>
            <w:hideMark/>
          </w:tcPr>
          <w:p w14:paraId="1D5988A2" w14:textId="77777777"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2</w:t>
            </w:r>
          </w:p>
        </w:tc>
        <w:tc>
          <w:tcPr>
            <w:tcW w:w="851" w:type="dxa"/>
            <w:tcBorders>
              <w:top w:val="nil"/>
              <w:left w:val="nil"/>
              <w:bottom w:val="single" w:sz="4" w:space="0" w:color="auto"/>
              <w:right w:val="single" w:sz="4" w:space="0" w:color="auto"/>
            </w:tcBorders>
            <w:shd w:val="clear" w:color="auto" w:fill="auto"/>
            <w:noWrap/>
            <w:vAlign w:val="bottom"/>
            <w:hideMark/>
          </w:tcPr>
          <w:p w14:paraId="0EDB6DA5" w14:textId="77777777"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Buah</w:t>
            </w:r>
          </w:p>
        </w:tc>
        <w:tc>
          <w:tcPr>
            <w:tcW w:w="2268" w:type="dxa"/>
            <w:tcBorders>
              <w:top w:val="nil"/>
              <w:left w:val="nil"/>
              <w:bottom w:val="single" w:sz="4" w:space="0" w:color="auto"/>
              <w:right w:val="single" w:sz="4" w:space="0" w:color="auto"/>
            </w:tcBorders>
            <w:shd w:val="clear" w:color="auto" w:fill="auto"/>
            <w:noWrap/>
            <w:vAlign w:val="bottom"/>
            <w:hideMark/>
          </w:tcPr>
          <w:p w14:paraId="130A0EAA" w14:textId="0B0CFEEF" w:rsidR="00EE3D67" w:rsidRPr="00EE3D67" w:rsidRDefault="00EE3D67" w:rsidP="00EE3D67">
            <w:pPr>
              <w:ind w:right="-108"/>
              <w:jc w:val="center"/>
              <w:rPr>
                <w:rFonts w:eastAsia="Times New Roman" w:cs="Tahoma"/>
                <w:color w:val="000000"/>
                <w:sz w:val="20"/>
                <w:lang w:eastAsia="id-ID"/>
              </w:rPr>
            </w:pPr>
            <w:r w:rsidRPr="00EE3D67">
              <w:rPr>
                <w:rFonts w:eastAsia="Times New Roman" w:cs="Tahoma"/>
                <w:color w:val="000000"/>
                <w:sz w:val="20"/>
                <w:lang w:eastAsia="id-ID"/>
              </w:rPr>
              <w:t>Rp     1.250.970,00</w:t>
            </w:r>
          </w:p>
        </w:tc>
        <w:tc>
          <w:tcPr>
            <w:tcW w:w="2409" w:type="dxa"/>
            <w:tcBorders>
              <w:top w:val="nil"/>
              <w:left w:val="nil"/>
              <w:bottom w:val="single" w:sz="4" w:space="0" w:color="auto"/>
              <w:right w:val="single" w:sz="4" w:space="0" w:color="auto"/>
            </w:tcBorders>
            <w:shd w:val="clear" w:color="auto" w:fill="auto"/>
            <w:noWrap/>
            <w:vAlign w:val="bottom"/>
            <w:hideMark/>
          </w:tcPr>
          <w:p w14:paraId="03E13A52" w14:textId="75A5222B" w:rsidR="00EE3D67" w:rsidRPr="00EE3D67" w:rsidRDefault="00EE3D67" w:rsidP="00EE3D67">
            <w:pPr>
              <w:ind w:left="-108"/>
              <w:jc w:val="center"/>
              <w:rPr>
                <w:rFonts w:eastAsia="Times New Roman" w:cs="Tahoma"/>
                <w:color w:val="000000"/>
                <w:sz w:val="20"/>
                <w:lang w:eastAsia="id-ID"/>
              </w:rPr>
            </w:pPr>
            <w:r w:rsidRPr="00EE3D67">
              <w:rPr>
                <w:rFonts w:eastAsia="Times New Roman" w:cs="Tahoma"/>
                <w:color w:val="000000"/>
                <w:sz w:val="20"/>
                <w:lang w:eastAsia="id-ID"/>
              </w:rPr>
              <w:t>Rp   2.501.940,00</w:t>
            </w:r>
          </w:p>
        </w:tc>
      </w:tr>
      <w:tr w:rsidR="00EE3D67" w:rsidRPr="00D8778D" w14:paraId="2E64451C" w14:textId="77777777" w:rsidTr="00EE3D67">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435E69FF" w14:textId="77777777"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2</w:t>
            </w:r>
          </w:p>
        </w:tc>
        <w:tc>
          <w:tcPr>
            <w:tcW w:w="2624" w:type="dxa"/>
            <w:tcBorders>
              <w:top w:val="nil"/>
              <w:left w:val="nil"/>
              <w:bottom w:val="single" w:sz="4" w:space="0" w:color="auto"/>
              <w:right w:val="single" w:sz="4" w:space="0" w:color="auto"/>
            </w:tcBorders>
            <w:shd w:val="clear" w:color="auto" w:fill="auto"/>
            <w:noWrap/>
            <w:vAlign w:val="bottom"/>
            <w:hideMark/>
          </w:tcPr>
          <w:p w14:paraId="181523A5" w14:textId="77777777"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Kontainer Terpilah 6 m3</w:t>
            </w:r>
          </w:p>
        </w:tc>
        <w:tc>
          <w:tcPr>
            <w:tcW w:w="425" w:type="dxa"/>
            <w:tcBorders>
              <w:top w:val="nil"/>
              <w:left w:val="nil"/>
              <w:bottom w:val="single" w:sz="4" w:space="0" w:color="auto"/>
              <w:right w:val="single" w:sz="4" w:space="0" w:color="auto"/>
            </w:tcBorders>
            <w:shd w:val="clear" w:color="auto" w:fill="auto"/>
            <w:noWrap/>
            <w:vAlign w:val="bottom"/>
            <w:hideMark/>
          </w:tcPr>
          <w:p w14:paraId="7E0539C5" w14:textId="77777777"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1</w:t>
            </w:r>
          </w:p>
        </w:tc>
        <w:tc>
          <w:tcPr>
            <w:tcW w:w="851" w:type="dxa"/>
            <w:tcBorders>
              <w:top w:val="nil"/>
              <w:left w:val="nil"/>
              <w:bottom w:val="single" w:sz="4" w:space="0" w:color="auto"/>
              <w:right w:val="single" w:sz="4" w:space="0" w:color="auto"/>
            </w:tcBorders>
            <w:shd w:val="clear" w:color="auto" w:fill="auto"/>
            <w:noWrap/>
            <w:vAlign w:val="bottom"/>
            <w:hideMark/>
          </w:tcPr>
          <w:p w14:paraId="298629B0" w14:textId="77777777"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Buah</w:t>
            </w:r>
          </w:p>
        </w:tc>
        <w:tc>
          <w:tcPr>
            <w:tcW w:w="2268" w:type="dxa"/>
            <w:tcBorders>
              <w:top w:val="nil"/>
              <w:left w:val="nil"/>
              <w:bottom w:val="single" w:sz="4" w:space="0" w:color="auto"/>
              <w:right w:val="single" w:sz="4" w:space="0" w:color="auto"/>
            </w:tcBorders>
            <w:shd w:val="clear" w:color="auto" w:fill="auto"/>
            <w:noWrap/>
            <w:vAlign w:val="bottom"/>
            <w:hideMark/>
          </w:tcPr>
          <w:p w14:paraId="1AFA06CD" w14:textId="79516001" w:rsidR="00EE3D67" w:rsidRPr="00EE3D67" w:rsidRDefault="00EE3D67" w:rsidP="00EE3D67">
            <w:pPr>
              <w:ind w:right="-108"/>
              <w:jc w:val="center"/>
              <w:rPr>
                <w:rFonts w:eastAsia="Times New Roman" w:cs="Tahoma"/>
                <w:color w:val="000000"/>
                <w:sz w:val="20"/>
                <w:lang w:eastAsia="id-ID"/>
              </w:rPr>
            </w:pPr>
            <w:r w:rsidRPr="00EE3D67">
              <w:rPr>
                <w:rFonts w:eastAsia="Times New Roman" w:cs="Tahoma"/>
                <w:color w:val="000000"/>
                <w:sz w:val="20"/>
                <w:lang w:eastAsia="id-ID"/>
              </w:rPr>
              <w:t>Rp   23.500.000,00</w:t>
            </w:r>
          </w:p>
        </w:tc>
        <w:tc>
          <w:tcPr>
            <w:tcW w:w="2409" w:type="dxa"/>
            <w:tcBorders>
              <w:top w:val="nil"/>
              <w:left w:val="nil"/>
              <w:bottom w:val="single" w:sz="4" w:space="0" w:color="auto"/>
              <w:right w:val="single" w:sz="4" w:space="0" w:color="auto"/>
            </w:tcBorders>
            <w:shd w:val="clear" w:color="auto" w:fill="auto"/>
            <w:noWrap/>
            <w:vAlign w:val="bottom"/>
            <w:hideMark/>
          </w:tcPr>
          <w:p w14:paraId="04E3B35A" w14:textId="566EA490" w:rsidR="00EE3D67" w:rsidRPr="00EE3D67" w:rsidRDefault="00EE3D67" w:rsidP="00EE3D67">
            <w:pPr>
              <w:ind w:left="-108"/>
              <w:jc w:val="center"/>
              <w:rPr>
                <w:rFonts w:eastAsia="Times New Roman" w:cs="Tahoma"/>
                <w:color w:val="000000"/>
                <w:sz w:val="20"/>
                <w:lang w:eastAsia="id-ID"/>
              </w:rPr>
            </w:pPr>
            <w:r w:rsidRPr="00EE3D67">
              <w:rPr>
                <w:rFonts w:eastAsia="Times New Roman" w:cs="Tahoma"/>
                <w:color w:val="000000"/>
                <w:sz w:val="20"/>
                <w:lang w:eastAsia="id-ID"/>
              </w:rPr>
              <w:t>Rp 23.500.000,00</w:t>
            </w:r>
          </w:p>
        </w:tc>
      </w:tr>
      <w:tr w:rsidR="00EE3D67" w:rsidRPr="00D8778D" w14:paraId="77F2F52C" w14:textId="77777777" w:rsidTr="00EE3D67">
        <w:trPr>
          <w:trHeight w:val="315"/>
        </w:trPr>
        <w:tc>
          <w:tcPr>
            <w:tcW w:w="667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0C9A" w14:textId="6DAC145B" w:rsidR="00EE3D67" w:rsidRPr="00EE3D67" w:rsidRDefault="00EE3D67" w:rsidP="00EE3D67">
            <w:pPr>
              <w:jc w:val="center"/>
              <w:rPr>
                <w:rFonts w:eastAsia="Times New Roman" w:cs="Tahoma"/>
                <w:color w:val="000000"/>
                <w:sz w:val="20"/>
                <w:lang w:eastAsia="id-ID"/>
              </w:rPr>
            </w:pPr>
            <w:r w:rsidRPr="00EE3D67">
              <w:rPr>
                <w:rFonts w:eastAsia="Times New Roman" w:cs="Tahoma"/>
                <w:color w:val="000000"/>
                <w:sz w:val="20"/>
                <w:lang w:eastAsia="id-ID"/>
              </w:rPr>
              <w:t>Total</w:t>
            </w:r>
          </w:p>
        </w:tc>
        <w:tc>
          <w:tcPr>
            <w:tcW w:w="2409" w:type="dxa"/>
            <w:tcBorders>
              <w:top w:val="nil"/>
              <w:left w:val="nil"/>
              <w:bottom w:val="single" w:sz="4" w:space="0" w:color="auto"/>
              <w:right w:val="single" w:sz="4" w:space="0" w:color="auto"/>
            </w:tcBorders>
            <w:shd w:val="clear" w:color="auto" w:fill="auto"/>
            <w:noWrap/>
            <w:vAlign w:val="bottom"/>
            <w:hideMark/>
          </w:tcPr>
          <w:p w14:paraId="643C4A15" w14:textId="7A688BFF" w:rsidR="00EE3D67" w:rsidRPr="00EE3D67" w:rsidRDefault="00EE3D67" w:rsidP="00EE3D67">
            <w:pPr>
              <w:ind w:left="-108"/>
              <w:jc w:val="center"/>
              <w:rPr>
                <w:rFonts w:eastAsia="Times New Roman" w:cs="Tahoma"/>
                <w:color w:val="000000"/>
                <w:sz w:val="20"/>
                <w:lang w:eastAsia="id-ID"/>
              </w:rPr>
            </w:pPr>
            <w:r w:rsidRPr="00EE3D67">
              <w:rPr>
                <w:rFonts w:eastAsia="Times New Roman" w:cs="Tahoma"/>
                <w:color w:val="000000"/>
                <w:sz w:val="20"/>
                <w:lang w:eastAsia="id-ID"/>
              </w:rPr>
              <w:t>Rp 26.001.940,00</w:t>
            </w:r>
          </w:p>
        </w:tc>
      </w:tr>
    </w:tbl>
    <w:p w14:paraId="5AA20133" w14:textId="77777777" w:rsidR="00EE3D67" w:rsidRPr="00EE3D67" w:rsidRDefault="00EE3D67" w:rsidP="00EE3D67">
      <w:pPr>
        <w:autoSpaceDE w:val="0"/>
        <w:autoSpaceDN w:val="0"/>
        <w:adjustRightInd w:val="0"/>
        <w:rPr>
          <w:rFonts w:ascii="Times New Roman" w:hAnsi="Times New Roman"/>
          <w:sz w:val="24"/>
          <w:szCs w:val="24"/>
        </w:rPr>
      </w:pPr>
    </w:p>
    <w:p w14:paraId="3B0141B5" w14:textId="00F98243" w:rsidR="00107FA5" w:rsidRDefault="00107FA5" w:rsidP="00EE3D67">
      <w:pPr>
        <w:pStyle w:val="Heading2"/>
        <w:numPr>
          <w:ilvl w:val="0"/>
          <w:numId w:val="14"/>
        </w:numPr>
        <w:spacing w:after="0"/>
        <w:ind w:left="567" w:hanging="567"/>
      </w:pPr>
      <w:r w:rsidRPr="007A791C">
        <w:t>KESIMPULAN</w:t>
      </w:r>
    </w:p>
    <w:p w14:paraId="6A3D1397" w14:textId="47489D3D" w:rsidR="00F80765" w:rsidRPr="00F80765" w:rsidRDefault="00EE3D67" w:rsidP="00F80765">
      <w:pPr>
        <w:pStyle w:val="BodyText"/>
        <w:spacing w:after="0"/>
        <w:ind w:firstLine="567"/>
        <w:rPr>
          <w:rFonts w:cs="Tahoma"/>
        </w:rPr>
      </w:pPr>
      <w:r w:rsidRPr="00F80765">
        <w:rPr>
          <w:rFonts w:cs="Tahoma"/>
        </w:rPr>
        <w:t>Adapun kesimpulan dalam perencanaan</w:t>
      </w:r>
      <w:r w:rsidR="00666A8B">
        <w:rPr>
          <w:rFonts w:cs="Tahoma"/>
        </w:rPr>
        <w:t xml:space="preserve"> sistem pengelolaan sampah</w:t>
      </w:r>
      <w:r w:rsidRPr="00F80765">
        <w:rPr>
          <w:rFonts w:cs="Tahoma"/>
        </w:rPr>
        <w:t xml:space="preserve"> ini adalah </w:t>
      </w:r>
      <w:r w:rsidR="00640287">
        <w:rPr>
          <w:rFonts w:cs="Tahoma"/>
        </w:rPr>
        <w:t xml:space="preserve">jumlah timbulan sampah pasar Keramat Indah </w:t>
      </w:r>
      <w:r w:rsidRPr="00F80765">
        <w:rPr>
          <w:rFonts w:cs="Tahoma"/>
        </w:rPr>
        <w:t xml:space="preserve">adalah </w:t>
      </w:r>
      <w:r w:rsidR="00640287">
        <w:rPr>
          <w:rFonts w:cs="Tahoma"/>
        </w:rPr>
        <w:t xml:space="preserve">sebesar </w:t>
      </w:r>
      <w:r w:rsidRPr="00F80765">
        <w:rPr>
          <w:rFonts w:cs="Tahoma"/>
        </w:rPr>
        <w:t>34,49 kg/hari atau 0,15 m</w:t>
      </w:r>
      <w:r w:rsidRPr="00F80765">
        <w:rPr>
          <w:rFonts w:cs="Tahoma"/>
          <w:vertAlign w:val="superscript"/>
        </w:rPr>
        <w:t>3</w:t>
      </w:r>
      <w:r w:rsidRPr="00F80765">
        <w:rPr>
          <w:rFonts w:cs="Tahoma"/>
        </w:rPr>
        <w:t>/hari untuk sampah organik dan untuk sampah anorganik sebesar 5,90 kg/hari atau 0,09 m</w:t>
      </w:r>
      <w:r w:rsidRPr="00F80765">
        <w:rPr>
          <w:rFonts w:cs="Tahoma"/>
          <w:vertAlign w:val="superscript"/>
        </w:rPr>
        <w:t>3</w:t>
      </w:r>
      <w:r w:rsidRPr="00F80765">
        <w:rPr>
          <w:rFonts w:cs="Tahoma"/>
        </w:rPr>
        <w:t xml:space="preserve">/hari. Persentase komposisi sampah </w:t>
      </w:r>
      <w:r w:rsidR="00F80765" w:rsidRPr="00F80765">
        <w:rPr>
          <w:rFonts w:cs="Tahoma"/>
        </w:rPr>
        <w:t>berdasarkan berat s</w:t>
      </w:r>
      <w:r w:rsidRPr="00F80765">
        <w:rPr>
          <w:rFonts w:cs="Tahoma"/>
        </w:rPr>
        <w:t>ampah</w:t>
      </w:r>
      <w:r w:rsidR="00F80765" w:rsidRPr="00F80765">
        <w:rPr>
          <w:rFonts w:cs="Tahoma"/>
        </w:rPr>
        <w:t xml:space="preserve"> sebesar 85% sampah organik dan 15% sampah anorganik dan sampah berdasarkan volume sampah sebesar 62% sampah organik dan  38% sampah anorganik.</w:t>
      </w:r>
    </w:p>
    <w:p w14:paraId="7E580991" w14:textId="77777777" w:rsidR="00F80765" w:rsidRPr="00F80765" w:rsidRDefault="00F80765" w:rsidP="00F80765">
      <w:pPr>
        <w:pStyle w:val="ListParagraph"/>
        <w:spacing w:after="0" w:line="240" w:lineRule="auto"/>
        <w:ind w:left="0" w:firstLine="567"/>
        <w:jc w:val="both"/>
        <w:rPr>
          <w:rFonts w:ascii="Tahoma" w:hAnsi="Tahoma" w:cs="Tahoma"/>
          <w:lang w:val="id-ID"/>
        </w:rPr>
      </w:pPr>
      <w:proofErr w:type="gramStart"/>
      <w:r w:rsidRPr="00F80765">
        <w:rPr>
          <w:rFonts w:ascii="Tahoma" w:hAnsi="Tahoma" w:cs="Tahoma"/>
        </w:rPr>
        <w:t>P</w:t>
      </w:r>
      <w:r w:rsidRPr="00F80765">
        <w:rPr>
          <w:rFonts w:ascii="Tahoma" w:hAnsi="Tahoma" w:cs="Tahoma"/>
          <w:lang w:val="id-ID"/>
        </w:rPr>
        <w:t>erencanaan sistem pengelolaan sampah yang direncanakan di Pasar Keramat Indah yaitu</w:t>
      </w:r>
      <w:r w:rsidRPr="00F80765">
        <w:rPr>
          <w:rFonts w:ascii="Tahoma" w:hAnsi="Tahoma" w:cs="Tahoma"/>
        </w:rPr>
        <w:t xml:space="preserve"> </w:t>
      </w:r>
      <w:proofErr w:type="spellStart"/>
      <w:r w:rsidRPr="00F80765">
        <w:rPr>
          <w:rFonts w:ascii="Tahoma" w:hAnsi="Tahoma" w:cs="Tahoma"/>
        </w:rPr>
        <w:t>memeilah</w:t>
      </w:r>
      <w:proofErr w:type="spellEnd"/>
      <w:r w:rsidRPr="00F80765">
        <w:rPr>
          <w:rFonts w:ascii="Tahoma" w:hAnsi="Tahoma" w:cs="Tahoma"/>
        </w:rPr>
        <w:t xml:space="preserve"> </w:t>
      </w:r>
      <w:proofErr w:type="spellStart"/>
      <w:r w:rsidRPr="00F80765">
        <w:rPr>
          <w:rFonts w:ascii="Tahoma" w:hAnsi="Tahoma" w:cs="Tahoma"/>
        </w:rPr>
        <w:t>sampah</w:t>
      </w:r>
      <w:proofErr w:type="spellEnd"/>
      <w:r w:rsidRPr="00F80765">
        <w:rPr>
          <w:rFonts w:ascii="Tahoma" w:hAnsi="Tahoma" w:cs="Tahoma"/>
        </w:rPr>
        <w:t xml:space="preserve"> </w:t>
      </w:r>
      <w:proofErr w:type="spellStart"/>
      <w:r w:rsidRPr="00F80765">
        <w:rPr>
          <w:rFonts w:ascii="Tahoma" w:hAnsi="Tahoma" w:cs="Tahoma"/>
        </w:rPr>
        <w:t>organik</w:t>
      </w:r>
      <w:proofErr w:type="spellEnd"/>
      <w:r w:rsidRPr="00F80765">
        <w:rPr>
          <w:rFonts w:ascii="Tahoma" w:hAnsi="Tahoma" w:cs="Tahoma"/>
        </w:rPr>
        <w:t xml:space="preserve"> </w:t>
      </w:r>
      <w:proofErr w:type="spellStart"/>
      <w:r w:rsidRPr="00F80765">
        <w:rPr>
          <w:rFonts w:ascii="Tahoma" w:hAnsi="Tahoma" w:cs="Tahoma"/>
        </w:rPr>
        <w:t>dan</w:t>
      </w:r>
      <w:proofErr w:type="spellEnd"/>
      <w:r w:rsidRPr="00F80765">
        <w:rPr>
          <w:rFonts w:ascii="Tahoma" w:hAnsi="Tahoma" w:cs="Tahoma"/>
        </w:rPr>
        <w:t xml:space="preserve"> </w:t>
      </w:r>
      <w:proofErr w:type="spellStart"/>
      <w:r w:rsidRPr="00F80765">
        <w:rPr>
          <w:rFonts w:ascii="Tahoma" w:hAnsi="Tahoma" w:cs="Tahoma"/>
        </w:rPr>
        <w:t>anorganik</w:t>
      </w:r>
      <w:proofErr w:type="spellEnd"/>
      <w:r w:rsidRPr="00F80765">
        <w:rPr>
          <w:rFonts w:ascii="Tahoma" w:hAnsi="Tahoma" w:cs="Tahoma"/>
        </w:rPr>
        <w:t xml:space="preserve"> </w:t>
      </w:r>
      <w:r w:rsidRPr="00F80765">
        <w:rPr>
          <w:rFonts w:ascii="Tahoma" w:hAnsi="Tahoma" w:cs="Tahoma"/>
          <w:lang w:val="id-ID"/>
        </w:rPr>
        <w:t>sejak dari sumber sampah</w:t>
      </w:r>
      <w:r w:rsidRPr="00F80765">
        <w:rPr>
          <w:rFonts w:ascii="Tahoma" w:hAnsi="Tahoma" w:cs="Tahoma"/>
        </w:rPr>
        <w:t>.</w:t>
      </w:r>
      <w:proofErr w:type="gramEnd"/>
      <w:r w:rsidRPr="00F80765">
        <w:rPr>
          <w:rFonts w:ascii="Tahoma" w:hAnsi="Tahoma" w:cs="Tahoma"/>
        </w:rPr>
        <w:t xml:space="preserve"> </w:t>
      </w:r>
      <w:proofErr w:type="spellStart"/>
      <w:proofErr w:type="gramStart"/>
      <w:r w:rsidRPr="00F80765">
        <w:rPr>
          <w:rFonts w:ascii="Tahoma" w:hAnsi="Tahoma" w:cs="Tahoma"/>
        </w:rPr>
        <w:t>Wadah</w:t>
      </w:r>
      <w:proofErr w:type="spellEnd"/>
      <w:r w:rsidRPr="00F80765">
        <w:rPr>
          <w:rFonts w:ascii="Tahoma" w:hAnsi="Tahoma" w:cs="Tahoma"/>
        </w:rPr>
        <w:t xml:space="preserve"> individual </w:t>
      </w:r>
      <w:proofErr w:type="spellStart"/>
      <w:r w:rsidRPr="00F80765">
        <w:rPr>
          <w:rFonts w:ascii="Tahoma" w:hAnsi="Tahoma" w:cs="Tahoma"/>
        </w:rPr>
        <w:t>digunakan</w:t>
      </w:r>
      <w:proofErr w:type="spellEnd"/>
      <w:r w:rsidRPr="00F80765">
        <w:rPr>
          <w:rFonts w:ascii="Tahoma" w:hAnsi="Tahoma" w:cs="Tahoma"/>
        </w:rPr>
        <w:t xml:space="preserve"> </w:t>
      </w:r>
      <w:proofErr w:type="spellStart"/>
      <w:r w:rsidRPr="00F80765">
        <w:rPr>
          <w:rFonts w:ascii="Tahoma" w:hAnsi="Tahoma" w:cs="Tahoma"/>
        </w:rPr>
        <w:t>untuk</w:t>
      </w:r>
      <w:proofErr w:type="spellEnd"/>
      <w:r w:rsidRPr="00F80765">
        <w:rPr>
          <w:rFonts w:ascii="Tahoma" w:hAnsi="Tahoma" w:cs="Tahoma"/>
        </w:rPr>
        <w:t xml:space="preserve"> </w:t>
      </w:r>
      <w:proofErr w:type="spellStart"/>
      <w:r w:rsidRPr="00F80765">
        <w:rPr>
          <w:rFonts w:ascii="Tahoma" w:hAnsi="Tahoma" w:cs="Tahoma"/>
        </w:rPr>
        <w:t>menampung</w:t>
      </w:r>
      <w:proofErr w:type="spellEnd"/>
      <w:r w:rsidRPr="00F80765">
        <w:rPr>
          <w:rFonts w:ascii="Tahoma" w:hAnsi="Tahoma" w:cs="Tahoma"/>
        </w:rPr>
        <w:t xml:space="preserve"> </w:t>
      </w:r>
      <w:proofErr w:type="spellStart"/>
      <w:r w:rsidRPr="00F80765">
        <w:rPr>
          <w:rFonts w:ascii="Tahoma" w:hAnsi="Tahoma" w:cs="Tahoma"/>
        </w:rPr>
        <w:t>sampah</w:t>
      </w:r>
      <w:proofErr w:type="spellEnd"/>
      <w:r w:rsidRPr="00F80765">
        <w:rPr>
          <w:rFonts w:ascii="Tahoma" w:hAnsi="Tahoma" w:cs="Tahoma"/>
        </w:rPr>
        <w:t xml:space="preserve"> </w:t>
      </w:r>
      <w:proofErr w:type="spellStart"/>
      <w:r w:rsidRPr="00F80765">
        <w:rPr>
          <w:rFonts w:ascii="Tahoma" w:hAnsi="Tahoma" w:cs="Tahoma"/>
        </w:rPr>
        <w:t>dari</w:t>
      </w:r>
      <w:proofErr w:type="spellEnd"/>
      <w:r w:rsidRPr="00F80765">
        <w:rPr>
          <w:rFonts w:ascii="Tahoma" w:hAnsi="Tahoma" w:cs="Tahoma"/>
        </w:rPr>
        <w:t xml:space="preserve"> </w:t>
      </w:r>
      <w:proofErr w:type="spellStart"/>
      <w:r w:rsidRPr="00F80765">
        <w:rPr>
          <w:rFonts w:ascii="Tahoma" w:hAnsi="Tahoma" w:cs="Tahoma"/>
        </w:rPr>
        <w:t>pedagang</w:t>
      </w:r>
      <w:proofErr w:type="spellEnd"/>
      <w:r w:rsidRPr="00F80765">
        <w:rPr>
          <w:rFonts w:ascii="Tahoma" w:hAnsi="Tahoma" w:cs="Tahoma"/>
        </w:rPr>
        <w:t xml:space="preserve">, </w:t>
      </w:r>
      <w:proofErr w:type="spellStart"/>
      <w:r w:rsidRPr="00F80765">
        <w:rPr>
          <w:rFonts w:ascii="Tahoma" w:hAnsi="Tahoma" w:cs="Tahoma"/>
        </w:rPr>
        <w:t>setiap</w:t>
      </w:r>
      <w:proofErr w:type="spellEnd"/>
      <w:r w:rsidRPr="00F80765">
        <w:rPr>
          <w:rFonts w:ascii="Tahoma" w:hAnsi="Tahoma" w:cs="Tahoma"/>
        </w:rPr>
        <w:t xml:space="preserve"> </w:t>
      </w:r>
      <w:proofErr w:type="spellStart"/>
      <w:r w:rsidRPr="00F80765">
        <w:rPr>
          <w:rFonts w:ascii="Tahoma" w:hAnsi="Tahoma" w:cs="Tahoma"/>
        </w:rPr>
        <w:t>pedagang</w:t>
      </w:r>
      <w:proofErr w:type="spellEnd"/>
      <w:r w:rsidRPr="00F80765">
        <w:rPr>
          <w:rFonts w:ascii="Tahoma" w:hAnsi="Tahoma" w:cs="Tahoma"/>
        </w:rPr>
        <w:t xml:space="preserve"> </w:t>
      </w:r>
      <w:proofErr w:type="spellStart"/>
      <w:r w:rsidRPr="00F80765">
        <w:rPr>
          <w:rFonts w:ascii="Tahoma" w:hAnsi="Tahoma" w:cs="Tahoma"/>
        </w:rPr>
        <w:t>mendapatkan</w:t>
      </w:r>
      <w:proofErr w:type="spellEnd"/>
      <w:r w:rsidRPr="00F80765">
        <w:rPr>
          <w:rFonts w:ascii="Tahoma" w:hAnsi="Tahoma" w:cs="Tahoma"/>
        </w:rPr>
        <w:t xml:space="preserve"> 2 </w:t>
      </w:r>
      <w:proofErr w:type="spellStart"/>
      <w:r w:rsidRPr="00F80765">
        <w:rPr>
          <w:rFonts w:ascii="Tahoma" w:hAnsi="Tahoma" w:cs="Tahoma"/>
        </w:rPr>
        <w:t>buah</w:t>
      </w:r>
      <w:proofErr w:type="spellEnd"/>
      <w:r w:rsidRPr="00F80765">
        <w:rPr>
          <w:rFonts w:ascii="Tahoma" w:hAnsi="Tahoma" w:cs="Tahoma"/>
        </w:rPr>
        <w:t xml:space="preserve"> </w:t>
      </w:r>
      <w:proofErr w:type="spellStart"/>
      <w:r w:rsidRPr="00F80765">
        <w:rPr>
          <w:rFonts w:ascii="Tahoma" w:hAnsi="Tahoma" w:cs="Tahoma"/>
        </w:rPr>
        <w:t>wadah</w:t>
      </w:r>
      <w:proofErr w:type="spellEnd"/>
      <w:r w:rsidRPr="00F80765">
        <w:rPr>
          <w:rFonts w:ascii="Tahoma" w:hAnsi="Tahoma" w:cs="Tahoma"/>
        </w:rPr>
        <w:t xml:space="preserve"> individual.</w:t>
      </w:r>
      <w:proofErr w:type="gramEnd"/>
      <w:r w:rsidRPr="00F80765">
        <w:rPr>
          <w:rFonts w:ascii="Tahoma" w:hAnsi="Tahoma" w:cs="Tahoma"/>
        </w:rPr>
        <w:t xml:space="preserve"> </w:t>
      </w:r>
      <w:r w:rsidRPr="00F80765">
        <w:rPr>
          <w:rFonts w:ascii="Tahoma" w:hAnsi="Tahoma" w:cs="Tahoma"/>
          <w:lang w:val="id-ID"/>
        </w:rPr>
        <w:t xml:space="preserve">Pengumpulan sampah dilakukan setiap hari pada siang hari dengan ritasi </w:t>
      </w:r>
      <w:r w:rsidRPr="00F80765">
        <w:rPr>
          <w:rFonts w:ascii="Tahoma" w:hAnsi="Tahoma" w:cs="Tahoma"/>
          <w:lang w:val="id-ID"/>
        </w:rPr>
        <w:lastRenderedPageBreak/>
        <w:t>pengumpulan 1 kali setiap 1 hari. Tempat penampungan sementara yang direncanakan adalah dengan menggunakan kontainer 6 m</w:t>
      </w:r>
      <w:r w:rsidRPr="00F80765">
        <w:rPr>
          <w:rFonts w:ascii="Tahoma" w:hAnsi="Tahoma" w:cs="Tahoma"/>
          <w:vertAlign w:val="superscript"/>
          <w:lang w:val="id-ID"/>
        </w:rPr>
        <w:t>3</w:t>
      </w:r>
      <w:r w:rsidRPr="00F80765">
        <w:rPr>
          <w:rFonts w:ascii="Tahoma" w:hAnsi="Tahoma" w:cs="Tahoma"/>
          <w:lang w:val="id-ID"/>
        </w:rPr>
        <w:t xml:space="preserve"> dengan sekat pembatas untuk sampah terpilah organik dan anorganik.  Pengangkutan sanpah residu langsung dibuang ke TPA Rasau Jaya. Pengolahan dan pemanfaatan kembali sampah dilakukan oleh pihak Bank Sampah Limbung Mandiri.</w:t>
      </w:r>
    </w:p>
    <w:p w14:paraId="6B9A1EE2" w14:textId="06C00AB0" w:rsidR="00F80765" w:rsidRPr="00F80765" w:rsidRDefault="00F80765" w:rsidP="00F80765">
      <w:pPr>
        <w:pStyle w:val="BodyText"/>
        <w:spacing w:after="0"/>
        <w:ind w:firstLine="567"/>
        <w:rPr>
          <w:rFonts w:ascii="Times New Roman" w:hAnsi="Times New Roman"/>
          <w:sz w:val="24"/>
          <w:szCs w:val="24"/>
        </w:rPr>
      </w:pPr>
    </w:p>
    <w:p w14:paraId="069E4864" w14:textId="6B438850" w:rsidR="00107FA5" w:rsidRDefault="00107FA5" w:rsidP="00EE3D67">
      <w:pPr>
        <w:pStyle w:val="Heading2"/>
        <w:spacing w:after="0"/>
        <w:ind w:left="284"/>
      </w:pPr>
      <w:r w:rsidRPr="007A791C">
        <w:t>DAFTAR</w:t>
      </w:r>
      <w:r w:rsidR="007207A8">
        <w:rPr>
          <w:rStyle w:val="EndnoteReference"/>
          <w:lang w:val="en-US"/>
        </w:rPr>
        <w:t xml:space="preserve"> </w:t>
      </w:r>
      <w:r w:rsidR="007207A8">
        <w:rPr>
          <w:lang w:val="en-US"/>
        </w:rPr>
        <w:t>PUSTAKA</w:t>
      </w:r>
      <w:r w:rsidR="004E0916">
        <w:rPr>
          <w:lang w:val="en-US"/>
        </w:rPr>
        <w:t xml:space="preserve"> </w:t>
      </w:r>
    </w:p>
    <w:p w14:paraId="04AC32D7" w14:textId="77777777" w:rsidR="007F6687" w:rsidRPr="007F6687" w:rsidRDefault="007F6687" w:rsidP="007F6687">
      <w:pPr>
        <w:pStyle w:val="BodyText"/>
        <w:spacing w:after="0"/>
      </w:pPr>
    </w:p>
    <w:sdt>
      <w:sdtPr>
        <w:rPr>
          <w:rFonts w:cs="Tahoma"/>
          <w:szCs w:val="22"/>
        </w:rPr>
        <w:id w:val="2445808"/>
        <w:docPartObj>
          <w:docPartGallery w:val="Bibliographies"/>
          <w:docPartUnique/>
        </w:docPartObj>
      </w:sdtPr>
      <w:sdtContent>
        <w:sdt>
          <w:sdtPr>
            <w:rPr>
              <w:rFonts w:cs="Tahoma"/>
              <w:szCs w:val="22"/>
            </w:rPr>
            <w:id w:val="111145805"/>
            <w:bibliography/>
          </w:sdtPr>
          <w:sdtContent>
            <w:p w14:paraId="7A5AF901" w14:textId="02761B6E" w:rsidR="00E61D2B" w:rsidRPr="00D25576" w:rsidRDefault="00E61D2B" w:rsidP="00E61D2B">
              <w:pPr>
                <w:ind w:left="709" w:hanging="709"/>
                <w:rPr>
                  <w:rFonts w:cs="Tahoma"/>
                  <w:szCs w:val="22"/>
                </w:rPr>
              </w:pPr>
              <w:r w:rsidRPr="00D25576">
                <w:rPr>
                  <w:rFonts w:cs="Tahoma"/>
                  <w:szCs w:val="22"/>
                </w:rPr>
                <w:t>Azmiyah, N. (2014). Perencanaan Sistem Pengelolaan Sampah Terpadu Di Kawasan Pasar Flamboyan Kota Pontianak. Skripsi. Pontianak. Universitas Tanjungpura.</w:t>
              </w:r>
            </w:p>
            <w:p w14:paraId="58F2783D" w14:textId="0F0F8949" w:rsidR="002F790D" w:rsidRPr="00D25576" w:rsidRDefault="002F790D" w:rsidP="00D860D5">
              <w:pPr>
                <w:pStyle w:val="Bibliography"/>
                <w:ind w:left="567" w:hanging="567"/>
                <w:rPr>
                  <w:rFonts w:cs="Tahoma"/>
                  <w:szCs w:val="22"/>
                </w:rPr>
              </w:pPr>
              <w:r w:rsidRPr="00D25576">
                <w:rPr>
                  <w:rFonts w:cs="Tahoma"/>
                  <w:szCs w:val="22"/>
                </w:rPr>
                <w:t>Badan Standarisasi Nasional. (2002). Tata Cara Teknik Operasional Pengelolaan Sampah Perkotaan, SNI 19-2454-2002. Jakarta</w:t>
              </w:r>
            </w:p>
            <w:p w14:paraId="35852C23" w14:textId="053FA8DD" w:rsidR="002F790D" w:rsidRPr="00D25576" w:rsidRDefault="002F790D" w:rsidP="00D860D5">
              <w:pPr>
                <w:ind w:left="567" w:hanging="567"/>
                <w:rPr>
                  <w:rFonts w:cs="Tahoma"/>
                  <w:szCs w:val="22"/>
                </w:rPr>
              </w:pPr>
              <w:r w:rsidRPr="00D25576">
                <w:rPr>
                  <w:rFonts w:cs="Tahoma"/>
                  <w:szCs w:val="22"/>
                </w:rPr>
                <w:t>Badan Standarisasi Nasional. (1994). Metode Pengambilan Dan Pengukuran Contoh Timbulan Dan Komposisi Sampah Perkotaan, SNI 19-3964-1994. Jakarta</w:t>
              </w:r>
            </w:p>
            <w:p w14:paraId="50FAFE4D" w14:textId="05CEB949" w:rsidR="002F790D" w:rsidRPr="00D25576" w:rsidRDefault="002F790D" w:rsidP="00D860D5">
              <w:pPr>
                <w:ind w:left="567" w:hanging="567"/>
                <w:rPr>
                  <w:rFonts w:cs="Tahoma"/>
                  <w:szCs w:val="22"/>
                </w:rPr>
              </w:pPr>
              <w:r w:rsidRPr="00D25576">
                <w:rPr>
                  <w:rFonts w:cs="Tahoma"/>
                  <w:szCs w:val="22"/>
                </w:rPr>
                <w:t xml:space="preserve">Badan Standarisasi Nasional. (1995). Spesifikasi Timbulan Sampah Untuk Kota Kecil dan Kota Sedang di Indonesia. SNI 19-3983-1995. Jakarta. </w:t>
              </w:r>
            </w:p>
            <w:p w14:paraId="3312A3BD" w14:textId="77777777" w:rsidR="00F1423B" w:rsidRPr="00D25576" w:rsidRDefault="00F1423B" w:rsidP="00F1423B">
              <w:pPr>
                <w:ind w:left="567" w:hanging="567"/>
                <w:rPr>
                  <w:rFonts w:cs="Tahoma"/>
                  <w:szCs w:val="22"/>
                </w:rPr>
              </w:pPr>
              <w:r w:rsidRPr="00D25576">
                <w:rPr>
                  <w:rFonts w:cs="Tahoma"/>
                  <w:szCs w:val="22"/>
                </w:rPr>
                <w:t xml:space="preserve">Badan Perencanaan Pembangunan Daerah Kabupaten Kubu Raya. (2018). Laporan Akhir Masterplan Persampahan Rencana Induk Persampahan Kabupaten Kubu Raya. Kabupaten Kubu Raya. Kalimantan Barat. </w:t>
              </w:r>
            </w:p>
            <w:p w14:paraId="5BB6A1F8" w14:textId="10501C9F" w:rsidR="00F63E6C" w:rsidRPr="00D25576" w:rsidRDefault="00F63E6C" w:rsidP="00F63E6C">
              <w:pPr>
                <w:ind w:left="709" w:hanging="709"/>
                <w:rPr>
                  <w:rFonts w:cs="Tahoma"/>
                  <w:szCs w:val="22"/>
                </w:rPr>
              </w:pPr>
              <w:r w:rsidRPr="00D25576">
                <w:rPr>
                  <w:rFonts w:cs="Tahoma"/>
                  <w:szCs w:val="22"/>
                </w:rPr>
                <w:t>Damanhuri, E., &amp; Padmi, T. (2010). Diktat Kuliah TL-1304 Pengelolaan Sampah Bandung. Fakultas Teknik Sipil dan Lingkungan. Institut Teknologi Bandung</w:t>
              </w:r>
            </w:p>
            <w:p w14:paraId="61F67B3B" w14:textId="352DBBCD" w:rsidR="00E61D2B" w:rsidRPr="00D25576" w:rsidRDefault="00E61D2B" w:rsidP="00F1423B">
              <w:pPr>
                <w:ind w:left="567" w:hanging="567"/>
                <w:rPr>
                  <w:rFonts w:cs="Tahoma"/>
                  <w:szCs w:val="22"/>
                </w:rPr>
              </w:pPr>
              <w:r w:rsidRPr="00D25576">
                <w:rPr>
                  <w:rFonts w:cs="Tahoma"/>
                  <w:szCs w:val="22"/>
                </w:rPr>
                <w:t>Harmayani, K. Diana. (2010). Analisis Pendekatan Lima Aspek Pendukung Penanganan Sampah dalam Penelitian Sampah di Kabupaten Tabanan Bali. Udayana University Press.</w:t>
              </w:r>
            </w:p>
            <w:p w14:paraId="2E0108B2" w14:textId="6DC2C0B1" w:rsidR="00F1423B" w:rsidRPr="00D25576" w:rsidRDefault="00F1423B" w:rsidP="00F1423B">
              <w:pPr>
                <w:ind w:left="709" w:hanging="709"/>
                <w:rPr>
                  <w:rFonts w:cs="Tahoma"/>
                  <w:szCs w:val="24"/>
                </w:rPr>
              </w:pPr>
              <w:r w:rsidRPr="00D25576">
                <w:rPr>
                  <w:rFonts w:cs="Tahoma"/>
                  <w:szCs w:val="24"/>
                </w:rPr>
                <w:t>Iswadianto. (2018). Studi Timbulan, Komposisi dan Perencanaan Pengelolaan Sampah Pasar (Studi Kasus di Wilayah Kabupaten Sleman Yogyakarta). Jurnal Teknik Lingkungan. Universitas Islam Indonesia.</w:t>
              </w:r>
            </w:p>
            <w:p w14:paraId="48733C2F" w14:textId="6A4672C3" w:rsidR="002F790D" w:rsidRPr="00D25576" w:rsidRDefault="002F790D" w:rsidP="00D860D5">
              <w:pPr>
                <w:ind w:left="567" w:hanging="567"/>
                <w:rPr>
                  <w:rFonts w:cs="Tahoma"/>
                  <w:szCs w:val="22"/>
                </w:rPr>
              </w:pPr>
              <w:r w:rsidRPr="00D25576">
                <w:rPr>
                  <w:rFonts w:cs="Tahoma"/>
                  <w:szCs w:val="22"/>
                </w:rPr>
                <w:t xml:space="preserve">Khanza, F. M. </w:t>
              </w:r>
              <w:r w:rsidR="00F46FEE" w:rsidRPr="00D25576">
                <w:rPr>
                  <w:rFonts w:cs="Tahoma"/>
                  <w:szCs w:val="22"/>
                </w:rPr>
                <w:t>(</w:t>
              </w:r>
              <w:r w:rsidRPr="00D25576">
                <w:rPr>
                  <w:rFonts w:cs="Tahoma"/>
                  <w:szCs w:val="22"/>
                </w:rPr>
                <w:t>2018</w:t>
              </w:r>
              <w:r w:rsidR="00F46FEE" w:rsidRPr="00D25576">
                <w:rPr>
                  <w:rFonts w:cs="Tahoma"/>
                  <w:szCs w:val="22"/>
                </w:rPr>
                <w:t>)</w:t>
              </w:r>
              <w:r w:rsidRPr="00D25576">
                <w:rPr>
                  <w:rFonts w:cs="Tahoma"/>
                  <w:szCs w:val="22"/>
                </w:rPr>
                <w:t>. Kajian Teknis Operasional Pengembangan TPST Edelweiss Sebagai Upaya Pengelolaan Sampah Skala Kawasan. Skripsi. Pontianak. Universitas Tanjungpura</w:t>
              </w:r>
              <w:r w:rsidR="00593D62" w:rsidRPr="00D25576">
                <w:rPr>
                  <w:rFonts w:cs="Tahoma"/>
                  <w:szCs w:val="22"/>
                </w:rPr>
                <w:t>.</w:t>
              </w:r>
            </w:p>
            <w:p w14:paraId="0C8520C2" w14:textId="78BA613C" w:rsidR="00593D62" w:rsidRPr="00D25576" w:rsidRDefault="00593D62" w:rsidP="00593D62">
              <w:pPr>
                <w:autoSpaceDE w:val="0"/>
                <w:autoSpaceDN w:val="0"/>
                <w:adjustRightInd w:val="0"/>
                <w:ind w:left="709" w:hanging="709"/>
                <w:rPr>
                  <w:rFonts w:cs="Tahoma"/>
                  <w:szCs w:val="22"/>
                </w:rPr>
              </w:pPr>
              <w:r w:rsidRPr="00D25576">
                <w:rPr>
                  <w:rFonts w:cs="Tahoma"/>
                  <w:szCs w:val="22"/>
                </w:rPr>
                <w:t xml:space="preserve">Oktavina, Galuh. (2011). Redesain Pasar Tradisional Jongke Surakarta. Universitas Atma Jaya Yogyakarta. </w:t>
              </w:r>
            </w:p>
            <w:p w14:paraId="7991EBE6" w14:textId="77777777" w:rsidR="00F13FD3" w:rsidRPr="00D25576" w:rsidRDefault="00F13FD3" w:rsidP="00F13FD3">
              <w:pPr>
                <w:pStyle w:val="CommentText"/>
                <w:ind w:left="567" w:hanging="567"/>
                <w:rPr>
                  <w:rFonts w:cs="Tahoma"/>
                  <w:sz w:val="22"/>
                  <w:szCs w:val="22"/>
                </w:rPr>
              </w:pPr>
              <w:r w:rsidRPr="00D25576">
                <w:rPr>
                  <w:rFonts w:cs="Tahoma"/>
                  <w:sz w:val="22"/>
                  <w:szCs w:val="22"/>
                </w:rPr>
                <w:t>Praniti, M. A., Priyambada, I. B., &amp; Handayani, D. S. (2017). Perencanaan Sistem  Pengelolaan Sampah terpadu (Studi kasus RW 09,10 dan 11 Kelurahan Tanjung Mas Kecamatan Semarang Utara Kota Semarang). Jurnal Vol 6 Nomor 17. Departemen Teknik Lingkungan, Fakultas Teknik, Universitas Diponegoro.</w:t>
              </w:r>
            </w:p>
            <w:p w14:paraId="4E54638B" w14:textId="7FC4F705" w:rsidR="002F790D" w:rsidRPr="00D25576" w:rsidRDefault="002F790D" w:rsidP="00D860D5">
              <w:pPr>
                <w:pStyle w:val="Default"/>
                <w:ind w:left="567" w:hanging="567"/>
                <w:jc w:val="both"/>
                <w:rPr>
                  <w:rFonts w:ascii="Tahoma" w:hAnsi="Tahoma" w:cs="Tahoma"/>
                  <w:sz w:val="22"/>
                  <w:szCs w:val="22"/>
                </w:rPr>
              </w:pPr>
              <w:r w:rsidRPr="00D25576">
                <w:rPr>
                  <w:rFonts w:ascii="Tahoma" w:hAnsi="Tahoma" w:cs="Tahoma"/>
                  <w:sz w:val="22"/>
                  <w:szCs w:val="22"/>
                </w:rPr>
                <w:t>Raharjo, S</w:t>
              </w:r>
              <w:r w:rsidR="00F46FEE" w:rsidRPr="00D25576">
                <w:rPr>
                  <w:rFonts w:ascii="Tahoma" w:hAnsi="Tahoma" w:cs="Tahoma"/>
                  <w:sz w:val="22"/>
                  <w:szCs w:val="22"/>
                </w:rPr>
                <w:t xml:space="preserve">., </w:t>
              </w:r>
              <w:r w:rsidRPr="00D25576">
                <w:rPr>
                  <w:rFonts w:ascii="Tahoma" w:hAnsi="Tahoma" w:cs="Tahoma"/>
                  <w:sz w:val="22"/>
                  <w:szCs w:val="22"/>
                </w:rPr>
                <w:t>Zulfan</w:t>
              </w:r>
              <w:r w:rsidR="00F46FEE" w:rsidRPr="00D25576">
                <w:rPr>
                  <w:rFonts w:ascii="Tahoma" w:hAnsi="Tahoma" w:cs="Tahoma"/>
                  <w:sz w:val="22"/>
                  <w:szCs w:val="22"/>
                </w:rPr>
                <w:t>,</w:t>
              </w:r>
              <w:r w:rsidRPr="00D25576">
                <w:rPr>
                  <w:rFonts w:ascii="Tahoma" w:hAnsi="Tahoma" w:cs="Tahoma"/>
                  <w:sz w:val="22"/>
                  <w:szCs w:val="22"/>
                </w:rPr>
                <w:t xml:space="preserve"> M.</w:t>
              </w:r>
              <w:r w:rsidR="00F46FEE" w:rsidRPr="00D25576">
                <w:rPr>
                  <w:rFonts w:ascii="Tahoma" w:hAnsi="Tahoma" w:cs="Tahoma"/>
                  <w:sz w:val="22"/>
                  <w:szCs w:val="22"/>
                </w:rPr>
                <w:t xml:space="preserve">, </w:t>
              </w:r>
              <w:r w:rsidRPr="00D25576">
                <w:rPr>
                  <w:rFonts w:ascii="Tahoma" w:hAnsi="Tahoma" w:cs="Tahoma"/>
                  <w:sz w:val="22"/>
                  <w:szCs w:val="22"/>
                </w:rPr>
                <w:t>Ihsan, T</w:t>
              </w:r>
              <w:r w:rsidR="00F46FEE" w:rsidRPr="00D25576">
                <w:rPr>
                  <w:rFonts w:ascii="Tahoma" w:hAnsi="Tahoma" w:cs="Tahoma"/>
                  <w:sz w:val="22"/>
                  <w:szCs w:val="22"/>
                </w:rPr>
                <w:t>.,</w:t>
              </w:r>
              <w:r w:rsidRPr="00D25576">
                <w:rPr>
                  <w:rFonts w:ascii="Tahoma" w:hAnsi="Tahoma" w:cs="Tahoma"/>
                  <w:sz w:val="22"/>
                  <w:szCs w:val="22"/>
                </w:rPr>
                <w:t xml:space="preserve"> </w:t>
              </w:r>
              <w:r w:rsidR="00F46FEE" w:rsidRPr="00D25576">
                <w:rPr>
                  <w:rFonts w:ascii="Tahoma" w:hAnsi="Tahoma" w:cs="Tahoma"/>
                  <w:sz w:val="22"/>
                  <w:szCs w:val="22"/>
                </w:rPr>
                <w:t>&amp;</w:t>
              </w:r>
              <w:r w:rsidRPr="00D25576">
                <w:rPr>
                  <w:rFonts w:ascii="Tahoma" w:hAnsi="Tahoma" w:cs="Tahoma"/>
                  <w:sz w:val="22"/>
                  <w:szCs w:val="22"/>
                </w:rPr>
                <w:t xml:space="preserve"> Ruslinda, Y. </w:t>
              </w:r>
              <w:r w:rsidR="00F46FEE" w:rsidRPr="00D25576">
                <w:rPr>
                  <w:rFonts w:ascii="Tahoma" w:hAnsi="Tahoma" w:cs="Tahoma"/>
                  <w:sz w:val="22"/>
                  <w:szCs w:val="22"/>
                </w:rPr>
                <w:t>(</w:t>
              </w:r>
              <w:r w:rsidRPr="00D25576">
                <w:rPr>
                  <w:rFonts w:ascii="Tahoma" w:hAnsi="Tahoma" w:cs="Tahoma"/>
                  <w:sz w:val="22"/>
                  <w:szCs w:val="22"/>
                </w:rPr>
                <w:t>2014</w:t>
              </w:r>
              <w:r w:rsidR="00F46FEE" w:rsidRPr="00D25576">
                <w:rPr>
                  <w:rFonts w:ascii="Tahoma" w:hAnsi="Tahoma" w:cs="Tahoma"/>
                  <w:sz w:val="22"/>
                  <w:szCs w:val="22"/>
                </w:rPr>
                <w:t>)</w:t>
              </w:r>
              <w:r w:rsidRPr="00D25576">
                <w:rPr>
                  <w:rFonts w:ascii="Tahoma" w:hAnsi="Tahoma" w:cs="Tahoma"/>
                  <w:sz w:val="22"/>
                  <w:szCs w:val="22"/>
                </w:rPr>
                <w:t xml:space="preserve">. Perencanaan Sistem Reduce, Reuse, dan Recycle Pengelolaan Sampah di Kampus Universitas Andalas Limau Manis Padang.  </w:t>
              </w:r>
              <w:r w:rsidRPr="00D25576">
                <w:rPr>
                  <w:rFonts w:ascii="Tahoma" w:hAnsi="Tahoma" w:cs="Tahoma"/>
                  <w:iCs/>
                  <w:sz w:val="22"/>
                  <w:szCs w:val="22"/>
                </w:rPr>
                <w:t xml:space="preserve">Jurnal Teknik Lingkungan Fakultas Teknik Universitas Andalas, </w:t>
              </w:r>
              <w:r w:rsidRPr="00D25576">
                <w:rPr>
                  <w:rFonts w:ascii="Tahoma" w:hAnsi="Tahoma" w:cs="Tahoma"/>
                  <w:sz w:val="22"/>
                  <w:szCs w:val="22"/>
                </w:rPr>
                <w:t xml:space="preserve">Vol. 11, No. 2, pp. 79-87, Juli 2014. </w:t>
              </w:r>
            </w:p>
            <w:p w14:paraId="6FE51431" w14:textId="4AFE38FB" w:rsidR="0050460E" w:rsidRPr="00D25576" w:rsidRDefault="0050460E" w:rsidP="0050460E">
              <w:pPr>
                <w:pStyle w:val="CommentText"/>
                <w:ind w:left="567" w:hanging="567"/>
                <w:rPr>
                  <w:rFonts w:cs="Tahoma"/>
                  <w:sz w:val="22"/>
                  <w:szCs w:val="22"/>
                </w:rPr>
              </w:pPr>
              <w:r w:rsidRPr="00D25576">
                <w:rPr>
                  <w:rFonts w:cs="Tahoma"/>
                  <w:sz w:val="22"/>
                  <w:szCs w:val="22"/>
                </w:rPr>
                <w:t>Sitanggang, Ch. M., Priyambada, I. B., &amp; Syafruddin. (2017). Perencanaan Sistem Pengelolaan Sampah Terpadu (Studi Kasus RW 6, 7 dan 8 Kelurahan Bandarharjo, Kecamatan Semarang Utara, Kota Semarang). Jurnal Teknik Lingkungan Vol. 6 No.1. Program Studi Teknik Lingkungan. Fakultas Teknik. Universitas Diponegoro</w:t>
              </w:r>
              <w:r w:rsidRPr="00D25576">
                <w:rPr>
                  <w:rFonts w:ascii="Times New Roman" w:hAnsi="Times New Roman"/>
                  <w:sz w:val="24"/>
                  <w:szCs w:val="24"/>
                </w:rPr>
                <w:t xml:space="preserve">. </w:t>
              </w:r>
            </w:p>
            <w:p w14:paraId="0DE90926" w14:textId="0B431267" w:rsidR="00227A03" w:rsidRPr="00D25576" w:rsidRDefault="00227A03" w:rsidP="00D860D5">
              <w:pPr>
                <w:pStyle w:val="CommentText"/>
                <w:ind w:left="567" w:hanging="567"/>
                <w:rPr>
                  <w:rFonts w:cs="Tahoma"/>
                  <w:szCs w:val="22"/>
                </w:rPr>
              </w:pPr>
              <w:r w:rsidRPr="00D25576">
                <w:rPr>
                  <w:rFonts w:cs="Tahoma"/>
                  <w:sz w:val="22"/>
                </w:rPr>
                <w:t>Wahyudin., Fitriah., &amp; Azwaruddin. (2020) Perencanaan Pengelolaan Sampah di Pasar Dasan Agung Kota Mataram dengan Pendekatan Reduce Reuce dan Recycle (3R). Serambi Engineering Volume V, No 2, April 2020. Program Studi Teknik Lingkungan. Sekolah Tinggi Teknik Lingkungan (STTL) Mataram. Nusa Tenggara Barat</w:t>
              </w:r>
            </w:p>
            <w:p w14:paraId="3587670D" w14:textId="49DF5FB9" w:rsidR="0062271A" w:rsidRPr="00D25576" w:rsidRDefault="002F790D" w:rsidP="00D860D5">
              <w:pPr>
                <w:ind w:left="567" w:hanging="567"/>
                <w:rPr>
                  <w:rFonts w:cs="Tahoma"/>
                  <w:szCs w:val="22"/>
                </w:rPr>
              </w:pPr>
              <w:r w:rsidRPr="00D25576">
                <w:rPr>
                  <w:rFonts w:cs="Tahoma"/>
                  <w:szCs w:val="22"/>
                </w:rPr>
                <w:t>Undang - Und</w:t>
              </w:r>
              <w:r w:rsidR="00D860D5" w:rsidRPr="00D25576">
                <w:rPr>
                  <w:rFonts w:cs="Tahoma"/>
                  <w:szCs w:val="22"/>
                </w:rPr>
                <w:t xml:space="preserve">ang Republik Indonesia Nomor 18. (2008). </w:t>
              </w:r>
              <w:r w:rsidRPr="00D25576">
                <w:rPr>
                  <w:rFonts w:cs="Tahoma"/>
                  <w:szCs w:val="22"/>
                </w:rPr>
                <w:t>Pengelolaan Sampah, Jakarta: Menteri Hukum dan Hak Asasi Manusia.</w:t>
              </w:r>
            </w:p>
          </w:sdtContent>
        </w:sdt>
      </w:sdtContent>
    </w:sdt>
    <w:sectPr w:rsidR="0062271A" w:rsidRPr="00D25576" w:rsidSect="00E36AF2">
      <w:headerReference w:type="even" r:id="rId20"/>
      <w:headerReference w:type="default" r:id="rId21"/>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F4775" w14:textId="77777777" w:rsidR="005D3D87" w:rsidRDefault="005D3D87">
      <w:r>
        <w:separator/>
      </w:r>
    </w:p>
  </w:endnote>
  <w:endnote w:type="continuationSeparator" w:id="0">
    <w:p w14:paraId="1291CEBF" w14:textId="77777777" w:rsidR="005D3D87" w:rsidRDefault="005D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C07C3" w14:textId="388E082A" w:rsidR="00666A8B" w:rsidRPr="00717138" w:rsidRDefault="00666A8B" w:rsidP="00DF15F5">
    <w:pPr>
      <w:pStyle w:val="Footer"/>
      <w:framePr w:wrap="around"/>
      <w:rPr>
        <w:color w:val="000000" w:themeColor="text1"/>
      </w:rPr>
    </w:pPr>
    <w:proofErr w:type="spellStart"/>
    <w:r>
      <w:rPr>
        <w:rStyle w:val="PageNumber"/>
        <w:color w:val="000000" w:themeColor="text1"/>
        <w:lang w:val="en-US"/>
      </w:rPr>
      <w:t>Reka</w:t>
    </w:r>
    <w:proofErr w:type="spellEnd"/>
    <w:r>
      <w:rPr>
        <w:rStyle w:val="PageNumber"/>
        <w:color w:val="000000" w:themeColor="text1"/>
        <w:lang w:val="en-US"/>
      </w:rPr>
      <w:t xml:space="preserve"> </w:t>
    </w:r>
    <w:proofErr w:type="spellStart"/>
    <w:r>
      <w:rPr>
        <w:rStyle w:val="PageNumber"/>
        <w:color w:val="000000" w:themeColor="text1"/>
        <w:lang w:val="en-US"/>
      </w:rPr>
      <w:t>Lingkungan</w:t>
    </w:r>
    <w:proofErr w:type="spellEnd"/>
    <w:r w:rsidRPr="00717138">
      <w:rPr>
        <w:rStyle w:val="PageNumber"/>
        <w:color w:val="000000" w:themeColor="text1"/>
      </w:rPr>
      <w:t xml:space="preserve"> – </w:t>
    </w:r>
    <w:r w:rsidRPr="00717138">
      <w:rPr>
        <w:rStyle w:val="PageNumber"/>
        <w:color w:val="000000" w:themeColor="text1"/>
      </w:rPr>
      <w:fldChar w:fldCharType="begin"/>
    </w:r>
    <w:r w:rsidRPr="00717138">
      <w:rPr>
        <w:rStyle w:val="PageNumber"/>
        <w:color w:val="000000" w:themeColor="text1"/>
      </w:rPr>
      <w:instrText xml:space="preserve">PAGE  </w:instrText>
    </w:r>
    <w:r w:rsidRPr="00717138">
      <w:rPr>
        <w:rStyle w:val="PageNumber"/>
        <w:color w:val="000000" w:themeColor="text1"/>
      </w:rPr>
      <w:fldChar w:fldCharType="separate"/>
    </w:r>
    <w:r w:rsidR="00686E3D">
      <w:rPr>
        <w:rStyle w:val="PageNumber"/>
        <w:noProof/>
        <w:color w:val="000000" w:themeColor="text1"/>
      </w:rPr>
      <w:t>10</w:t>
    </w:r>
    <w:r w:rsidRPr="00717138">
      <w:rPr>
        <w:rStyle w:val="PageNumber"/>
        <w:color w:val="000000" w:themeColor="tex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4620" w14:textId="139A810D" w:rsidR="00666A8B" w:rsidRPr="00717138" w:rsidRDefault="00666A8B" w:rsidP="000B19F4">
    <w:pPr>
      <w:pStyle w:val="Footer"/>
      <w:framePr w:wrap="around"/>
      <w:rPr>
        <w:color w:val="000000" w:themeColor="text1"/>
      </w:rPr>
    </w:pPr>
    <w:proofErr w:type="spellStart"/>
    <w:r>
      <w:rPr>
        <w:rStyle w:val="PageNumber"/>
        <w:color w:val="000000" w:themeColor="text1"/>
        <w:lang w:val="en-US"/>
      </w:rPr>
      <w:t>Reka</w:t>
    </w:r>
    <w:proofErr w:type="spellEnd"/>
    <w:r>
      <w:rPr>
        <w:rStyle w:val="PageNumber"/>
        <w:color w:val="000000" w:themeColor="text1"/>
        <w:lang w:val="en-US"/>
      </w:rPr>
      <w:t xml:space="preserve"> </w:t>
    </w:r>
    <w:proofErr w:type="spellStart"/>
    <w:r>
      <w:rPr>
        <w:rStyle w:val="PageNumber"/>
        <w:color w:val="000000" w:themeColor="text1"/>
        <w:lang w:val="en-US"/>
      </w:rPr>
      <w:t>Lingkungan</w:t>
    </w:r>
    <w:proofErr w:type="spellEnd"/>
    <w:r w:rsidRPr="00717138">
      <w:rPr>
        <w:rStyle w:val="PageNumber"/>
        <w:color w:val="000000" w:themeColor="text1"/>
      </w:rPr>
      <w:t xml:space="preserve"> – </w:t>
    </w:r>
    <w:r w:rsidRPr="00717138">
      <w:rPr>
        <w:rStyle w:val="PageNumber"/>
        <w:color w:val="000000" w:themeColor="text1"/>
      </w:rPr>
      <w:fldChar w:fldCharType="begin"/>
    </w:r>
    <w:r w:rsidRPr="00717138">
      <w:rPr>
        <w:rStyle w:val="PageNumber"/>
        <w:color w:val="000000" w:themeColor="text1"/>
      </w:rPr>
      <w:instrText xml:space="preserve">PAGE  </w:instrText>
    </w:r>
    <w:r w:rsidRPr="00717138">
      <w:rPr>
        <w:rStyle w:val="PageNumber"/>
        <w:color w:val="000000" w:themeColor="text1"/>
      </w:rPr>
      <w:fldChar w:fldCharType="separate"/>
    </w:r>
    <w:r w:rsidR="00686E3D">
      <w:rPr>
        <w:rStyle w:val="PageNumber"/>
        <w:noProof/>
        <w:color w:val="000000" w:themeColor="text1"/>
      </w:rPr>
      <w:t>9</w:t>
    </w:r>
    <w:r w:rsidRPr="00717138">
      <w:rPr>
        <w:rStyle w:val="PageNumber"/>
        <w:color w:val="000000" w:themeColor="text1"/>
      </w:rPr>
      <w:fldChar w:fldCharType="end"/>
    </w:r>
  </w:p>
  <w:p w14:paraId="16E816B0" w14:textId="77777777" w:rsidR="00666A8B" w:rsidRDefault="00666A8B" w:rsidP="000B19F4">
    <w:pPr>
      <w:pStyle w:val="Footer"/>
      <w:framePr w:wrap="around"/>
    </w:pPr>
  </w:p>
  <w:p w14:paraId="60BB2857" w14:textId="77777777" w:rsidR="00666A8B" w:rsidRDefault="00666A8B">
    <w:pPr>
      <w:pStyle w:val="Footer"/>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14A8F" w14:textId="77777777" w:rsidR="005D3D87" w:rsidRDefault="005D3D87">
      <w:r>
        <w:separator/>
      </w:r>
    </w:p>
  </w:footnote>
  <w:footnote w:type="continuationSeparator" w:id="0">
    <w:p w14:paraId="2A630982" w14:textId="77777777" w:rsidR="005D3D87" w:rsidRDefault="005D3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05DFA" w14:textId="77777777" w:rsidR="00666A8B" w:rsidRPr="001F7074" w:rsidRDefault="00666A8B"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39DA" w14:textId="77777777" w:rsidR="00666A8B" w:rsidRPr="000A2D4C" w:rsidRDefault="00666A8B" w:rsidP="005D63C5">
    <w:pPr>
      <w:pBdr>
        <w:top w:val="nil"/>
        <w:left w:val="nil"/>
        <w:bottom w:val="nil"/>
        <w:right w:val="nil"/>
        <w:between w:val="nil"/>
      </w:pBdr>
      <w:tabs>
        <w:tab w:val="right" w:pos="9072"/>
      </w:tabs>
      <w:rPr>
        <w:b/>
        <w:color w:val="000000"/>
        <w:sz w:val="20"/>
        <w:lang w:val="en-US"/>
      </w:rPr>
    </w:pPr>
    <w:proofErr w:type="spellStart"/>
    <w:r>
      <w:rPr>
        <w:rFonts w:eastAsia="Tahoma"/>
        <w:b/>
        <w:color w:val="000000"/>
        <w:sz w:val="20"/>
        <w:lang w:val="en-US"/>
      </w:rPr>
      <w:t>Jurnal</w:t>
    </w:r>
    <w:proofErr w:type="spellEnd"/>
    <w:r>
      <w:rPr>
        <w:rFonts w:eastAsia="Tahoma"/>
        <w:b/>
        <w:color w:val="000000"/>
        <w:sz w:val="20"/>
        <w:lang w:val="en-US"/>
      </w:rPr>
      <w:t xml:space="preserve"> </w:t>
    </w:r>
    <w:proofErr w:type="spellStart"/>
    <w:r>
      <w:rPr>
        <w:rFonts w:eastAsia="Tahoma"/>
        <w:b/>
        <w:color w:val="000000"/>
        <w:sz w:val="20"/>
        <w:lang w:val="en-US"/>
      </w:rPr>
      <w:t>Reka</w:t>
    </w:r>
    <w:proofErr w:type="spellEnd"/>
    <w:r>
      <w:rPr>
        <w:rFonts w:eastAsia="Tahoma"/>
        <w:b/>
        <w:color w:val="000000"/>
        <w:sz w:val="20"/>
        <w:lang w:val="en-US"/>
      </w:rPr>
      <w:t xml:space="preserve"> </w:t>
    </w:r>
    <w:proofErr w:type="spellStart"/>
    <w:r>
      <w:rPr>
        <w:rFonts w:eastAsia="Tahoma"/>
        <w:b/>
        <w:color w:val="000000"/>
        <w:sz w:val="20"/>
        <w:lang w:val="en-US"/>
      </w:rPr>
      <w:t>Lingkungan</w:t>
    </w:r>
    <w:proofErr w:type="spellEnd"/>
  </w:p>
  <w:p w14:paraId="06500FB4" w14:textId="47C8BA9D" w:rsidR="00666A8B" w:rsidRPr="008A3917" w:rsidRDefault="00666A8B" w:rsidP="005D63C5">
    <w:pPr>
      <w:pBdr>
        <w:top w:val="nil"/>
        <w:left w:val="nil"/>
        <w:bottom w:val="nil"/>
        <w:right w:val="nil"/>
        <w:between w:val="nil"/>
      </w:pBdr>
      <w:tabs>
        <w:tab w:val="right" w:pos="9072"/>
      </w:tabs>
      <w:rPr>
        <w:color w:val="000000"/>
        <w:sz w:val="20"/>
        <w:lang w:val="en-US"/>
      </w:rPr>
    </w:pPr>
    <w:r>
      <w:rPr>
        <w:rFonts w:eastAsia="Tahoma" w:cs="Tahoma"/>
        <w:color w:val="000000"/>
        <w:sz w:val="20"/>
      </w:rPr>
      <w:t xml:space="preserve">ISSN(p): </w:t>
    </w:r>
    <w:r>
      <w:rPr>
        <w:rFonts w:eastAsia="Tahoma"/>
        <w:color w:val="000000"/>
        <w:sz w:val="20"/>
        <w:lang w:val="en-US"/>
      </w:rPr>
      <w:t>2337</w:t>
    </w:r>
    <w:r>
      <w:rPr>
        <w:rFonts w:eastAsia="Tahoma" w:cs="Tahoma"/>
        <w:color w:val="000000"/>
        <w:sz w:val="20"/>
      </w:rPr>
      <w:t>-</w:t>
    </w:r>
    <w:r>
      <w:rPr>
        <w:rFonts w:eastAsia="Tahoma"/>
        <w:color w:val="000000"/>
        <w:sz w:val="20"/>
        <w:lang w:val="en-US"/>
      </w:rPr>
      <w:t>6228</w:t>
    </w:r>
    <w:r>
      <w:rPr>
        <w:rFonts w:eastAsia="Tahoma" w:cs="Tahoma"/>
        <w:color w:val="000000"/>
        <w:sz w:val="20"/>
      </w:rPr>
      <w:t xml:space="preserve">  | ISSN(e): </w:t>
    </w:r>
    <w:r>
      <w:rPr>
        <w:rFonts w:eastAsia="Tahoma"/>
        <w:color w:val="000000"/>
        <w:sz w:val="20"/>
        <w:lang w:val="en-US"/>
      </w:rPr>
      <w:t>2722</w:t>
    </w:r>
    <w:r>
      <w:rPr>
        <w:rFonts w:eastAsia="Tahoma" w:cs="Tahoma"/>
        <w:color w:val="000000"/>
        <w:sz w:val="20"/>
      </w:rPr>
      <w:t>-</w:t>
    </w:r>
    <w:r>
      <w:rPr>
        <w:rFonts w:eastAsia="Tahoma"/>
        <w:color w:val="000000"/>
        <w:sz w:val="20"/>
        <w:lang w:val="en-US"/>
      </w:rPr>
      <w:t>6077</w:t>
    </w:r>
    <w:r>
      <w:rPr>
        <w:rFonts w:eastAsia="Tahoma" w:cs="Tahoma"/>
        <w:i/>
        <w:color w:val="000000"/>
        <w:sz w:val="20"/>
      </w:rPr>
      <w:tab/>
    </w:r>
    <w:r>
      <w:rPr>
        <w:rFonts w:eastAsia="Tahoma" w:cs="Tahoma"/>
        <w:color w:val="000000"/>
        <w:sz w:val="20"/>
      </w:rPr>
      <w:t xml:space="preserve">| Vol. </w:t>
    </w:r>
    <w:proofErr w:type="gramStart"/>
    <w:r>
      <w:rPr>
        <w:rFonts w:eastAsia="Tahoma" w:cs="Tahoma"/>
        <w:color w:val="000000"/>
        <w:sz w:val="20"/>
        <w:lang w:val="en-US"/>
      </w:rPr>
      <w:t>x</w:t>
    </w:r>
    <w:proofErr w:type="gramEnd"/>
    <w:r>
      <w:rPr>
        <w:rFonts w:eastAsia="Tahoma" w:cs="Tahoma"/>
        <w:color w:val="000000"/>
        <w:sz w:val="20"/>
      </w:rPr>
      <w:t xml:space="preserve"> | No.  </w:t>
    </w:r>
    <w:proofErr w:type="gramStart"/>
    <w:r>
      <w:rPr>
        <w:rFonts w:eastAsia="Tahoma" w:cs="Tahoma"/>
        <w:color w:val="000000"/>
        <w:sz w:val="20"/>
        <w:lang w:val="en-US"/>
      </w:rPr>
      <w:t>x</w:t>
    </w:r>
    <w:proofErr w:type="gramEnd"/>
    <w:r>
      <w:rPr>
        <w:rFonts w:eastAsia="Tahoma" w:cs="Tahoma"/>
        <w:color w:val="000000"/>
        <w:sz w:val="20"/>
      </w:rPr>
      <w:t xml:space="preserve"> | </w:t>
    </w:r>
    <w:r>
      <w:rPr>
        <w:rFonts w:eastAsia="Tahoma" w:cs="Tahoma"/>
        <w:color w:val="000000"/>
        <w:sz w:val="20"/>
        <w:lang w:val="en-US"/>
      </w:rPr>
      <w:t>Hal.</w:t>
    </w:r>
    <w:r>
      <w:rPr>
        <w:rFonts w:eastAsia="Tahoma" w:cs="Tahoma"/>
        <w:color w:val="000000"/>
        <w:sz w:val="20"/>
      </w:rPr>
      <w:t xml:space="preserve"> </w:t>
    </w:r>
    <w:r>
      <w:rPr>
        <w:rFonts w:eastAsia="Tahoma" w:cs="Tahoma"/>
        <w:color w:val="000000"/>
        <w:sz w:val="20"/>
        <w:lang w:val="en-US"/>
      </w:rPr>
      <w:t>x</w:t>
    </w:r>
    <w:r>
      <w:rPr>
        <w:rFonts w:eastAsia="Tahoma" w:cs="Tahoma"/>
        <w:color w:val="000000"/>
        <w:sz w:val="20"/>
      </w:rPr>
      <w:t xml:space="preserve"> - </w:t>
    </w:r>
    <w:proofErr w:type="gramStart"/>
    <w:r>
      <w:rPr>
        <w:rFonts w:eastAsia="Tahoma" w:cs="Tahoma"/>
        <w:color w:val="000000"/>
        <w:sz w:val="20"/>
        <w:lang w:val="en-US"/>
      </w:rPr>
      <w:t>x</w:t>
    </w:r>
    <w:proofErr w:type="gramEnd"/>
  </w:p>
  <w:p w14:paraId="48772603" w14:textId="1C9E6C44" w:rsidR="00666A8B" w:rsidRPr="007F6687" w:rsidRDefault="00666A8B" w:rsidP="005D63C5">
    <w:pPr>
      <w:pBdr>
        <w:top w:val="nil"/>
        <w:left w:val="nil"/>
        <w:bottom w:val="nil"/>
        <w:right w:val="nil"/>
        <w:between w:val="nil"/>
      </w:pBdr>
      <w:tabs>
        <w:tab w:val="right" w:pos="9072"/>
      </w:tabs>
      <w:rPr>
        <w:color w:val="000000"/>
        <w:sz w:val="20"/>
      </w:rPr>
    </w:pPr>
    <w:r>
      <w:rPr>
        <w:rFonts w:eastAsia="Tahoma" w:cs="Tahoma"/>
        <w:color w:val="000000"/>
        <w:sz w:val="20"/>
      </w:rPr>
      <w:t xml:space="preserve">DOI: </w:t>
    </w:r>
    <w:r w:rsidRPr="00376A7C">
      <w:rPr>
        <w:rFonts w:ascii="Arial" w:hAnsi="Arial" w:cs="Arial"/>
        <w:color w:val="000000" w:themeColor="text1"/>
        <w:sz w:val="19"/>
        <w:szCs w:val="19"/>
        <w:shd w:val="clear" w:color="auto" w:fill="FFFFFF"/>
      </w:rPr>
      <w:t>http://dx.doi.org/10.26760/rekalingkungan</w:t>
    </w:r>
    <w:r w:rsidRPr="00376A7C">
      <w:rPr>
        <w:rFonts w:ascii="Arial" w:hAnsi="Arial" w:cs="Arial"/>
        <w:color w:val="000000" w:themeColor="text1"/>
        <w:sz w:val="19"/>
        <w:szCs w:val="19"/>
        <w:shd w:val="clear" w:color="auto" w:fill="FFFFFF"/>
        <w:lang w:val="en-US"/>
      </w:rPr>
      <w:t>.</w:t>
    </w:r>
    <w:proofErr w:type="spellStart"/>
    <w:r w:rsidRPr="00376A7C">
      <w:rPr>
        <w:rFonts w:ascii="Arial" w:hAnsi="Arial" w:cs="Arial"/>
        <w:color w:val="000000" w:themeColor="text1"/>
        <w:sz w:val="19"/>
        <w:szCs w:val="19"/>
        <w:shd w:val="clear" w:color="auto" w:fill="FFFFFF"/>
        <w:lang w:val="en-US"/>
      </w:rPr>
      <w:t>vxxix.x</w:t>
    </w:r>
    <w:proofErr w:type="spellEnd"/>
    <w:r w:rsidRPr="00376A7C">
      <w:rPr>
        <w:rFonts w:ascii="Arial" w:hAnsi="Arial" w:cs="Arial"/>
        <w:color w:val="000000" w:themeColor="text1"/>
        <w:sz w:val="19"/>
        <w:szCs w:val="19"/>
        <w:shd w:val="clear" w:color="auto" w:fill="FFFFFF"/>
        <w:lang w:val="en-US"/>
      </w:rPr>
      <w:t>-x</w:t>
    </w:r>
    <w:r>
      <w:rPr>
        <w:rFonts w:eastAsia="Tahoma" w:cs="Tahoma"/>
        <w:color w:val="000000"/>
        <w:sz w:val="20"/>
      </w:rPr>
      <w:tab/>
      <w:t>Juli 2022</w:t>
    </w:r>
  </w:p>
  <w:p w14:paraId="159D3223" w14:textId="04BBCCC2" w:rsidR="00666A8B" w:rsidRPr="005D63C5" w:rsidRDefault="00666A8B" w:rsidP="005D63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66307" w14:textId="1C20277B" w:rsidR="00666A8B" w:rsidRPr="00062EEC" w:rsidRDefault="00666A8B" w:rsidP="00062EEC">
    <w:pPr>
      <w:pStyle w:val="Penulis"/>
      <w:spacing w:after="0"/>
      <w:rPr>
        <w:b w:val="0"/>
        <w:sz w:val="20"/>
        <w:szCs w:val="20"/>
      </w:rPr>
    </w:pPr>
    <w:r w:rsidRPr="00062EEC">
      <w:rPr>
        <w:b w:val="0"/>
        <w:caps w:val="0"/>
        <w:sz w:val="20"/>
        <w:szCs w:val="20"/>
      </w:rPr>
      <w:t>Berta Dikta Sulastrianingsih Putri</w:t>
    </w:r>
    <w:r w:rsidRPr="00062EEC">
      <w:rPr>
        <w:b w:val="0"/>
        <w:caps w:val="0"/>
        <w:sz w:val="20"/>
        <w:szCs w:val="20"/>
        <w:vertAlign w:val="superscript"/>
      </w:rPr>
      <w:t>1</w:t>
    </w:r>
    <w:r w:rsidRPr="00062EEC">
      <w:rPr>
        <w:b w:val="0"/>
        <w:caps w:val="0"/>
        <w:sz w:val="20"/>
        <w:szCs w:val="20"/>
      </w:rPr>
      <w:t>, Arifin</w:t>
    </w:r>
    <w:r w:rsidRPr="00062EEC">
      <w:rPr>
        <w:b w:val="0"/>
        <w:caps w:val="0"/>
        <w:sz w:val="20"/>
        <w:szCs w:val="20"/>
        <w:vertAlign w:val="superscript"/>
      </w:rPr>
      <w:t>2</w:t>
    </w:r>
    <w:r w:rsidRPr="00062EEC">
      <w:rPr>
        <w:b w:val="0"/>
        <w:caps w:val="0"/>
        <w:sz w:val="20"/>
        <w:szCs w:val="20"/>
      </w:rPr>
      <w:t>, Winardi</w:t>
    </w:r>
    <w:r w:rsidRPr="00062EEC">
      <w:rPr>
        <w:b w:val="0"/>
        <w:caps w:val="0"/>
        <w:sz w:val="20"/>
        <w:szCs w:val="20"/>
        <w:vertAlign w:val="superscript"/>
      </w:rPr>
      <w:t>3</w:t>
    </w:r>
  </w:p>
  <w:p w14:paraId="44D10DA5" w14:textId="161C30BC" w:rsidR="00666A8B" w:rsidRPr="00062EEC" w:rsidRDefault="00666A8B" w:rsidP="00062E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9B27" w14:textId="7364A347" w:rsidR="00666A8B" w:rsidRPr="009261A1" w:rsidRDefault="00666A8B" w:rsidP="009261A1">
    <w:pPr>
      <w:pStyle w:val="Heading1"/>
      <w:rPr>
        <w:b w:val="0"/>
        <w:i/>
        <w:sz w:val="20"/>
      </w:rPr>
    </w:pPr>
    <w:r w:rsidRPr="009261A1">
      <w:rPr>
        <w:b w:val="0"/>
        <w:i/>
        <w:sz w:val="20"/>
      </w:rPr>
      <w:t>Perencanaan Sistem Pengelolaan Sampah di Pasar Keramat Indah Kuala Dua Kabupaten Kubu Raya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BB1"/>
    <w:multiLevelType w:val="hybridMultilevel"/>
    <w:tmpl w:val="20D6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2">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0C7E7195"/>
    <w:multiLevelType w:val="hybridMultilevel"/>
    <w:tmpl w:val="2F88CF38"/>
    <w:lvl w:ilvl="0" w:tplc="76C4A8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47F745A"/>
    <w:multiLevelType w:val="singleLevel"/>
    <w:tmpl w:val="E0247082"/>
    <w:lvl w:ilvl="0">
      <w:start w:val="1"/>
      <w:numFmt w:val="lowerLetter"/>
      <w:lvlText w:val="%1."/>
      <w:lvlJc w:val="left"/>
      <w:pPr>
        <w:tabs>
          <w:tab w:val="num" w:pos="473"/>
        </w:tabs>
        <w:ind w:left="454" w:hanging="341"/>
      </w:pPr>
    </w:lvl>
  </w:abstractNum>
  <w:abstractNum w:abstractNumId="5">
    <w:nsid w:val="18DB406C"/>
    <w:multiLevelType w:val="hybridMultilevel"/>
    <w:tmpl w:val="71FC73F2"/>
    <w:lvl w:ilvl="0" w:tplc="9C280FD8">
      <w:start w:val="2"/>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8B11E2"/>
    <w:multiLevelType w:val="multilevel"/>
    <w:tmpl w:val="0608E41A"/>
    <w:lvl w:ilvl="0">
      <w:start w:val="1"/>
      <w:numFmt w:val="decimal"/>
      <w:lvlText w:val="%1."/>
      <w:lvlJc w:val="left"/>
      <w:pPr>
        <w:ind w:left="644" w:hanging="360"/>
      </w:pPr>
      <w:rPr>
        <w:rFonts w:hint="default"/>
        <w:sz w:val="24"/>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8">
    <w:nsid w:val="4EC80AAC"/>
    <w:multiLevelType w:val="multilevel"/>
    <w:tmpl w:val="B4C2E800"/>
    <w:lvl w:ilvl="0">
      <w:start w:val="1"/>
      <w:numFmt w:val="decimal"/>
      <w:lvlText w:val="%1."/>
      <w:lvlJc w:val="left"/>
      <w:pPr>
        <w:ind w:left="1353" w:hanging="360"/>
      </w:pPr>
    </w:lvl>
    <w:lvl w:ilvl="1">
      <w:start w:val="4"/>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3E2F4A"/>
    <w:multiLevelType w:val="multilevel"/>
    <w:tmpl w:val="4D007B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2">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13">
    <w:nsid w:val="67A870F7"/>
    <w:multiLevelType w:val="hybridMultilevel"/>
    <w:tmpl w:val="0FA455E6"/>
    <w:lvl w:ilvl="0" w:tplc="E0247082">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76295BA7"/>
    <w:multiLevelType w:val="hybridMultilevel"/>
    <w:tmpl w:val="FD66B482"/>
    <w:lvl w:ilvl="0" w:tplc="C68A3FE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2"/>
  </w:num>
  <w:num w:numId="4">
    <w:abstractNumId w:val="2"/>
  </w:num>
  <w:num w:numId="5">
    <w:abstractNumId w:val="2"/>
  </w:num>
  <w:num w:numId="6">
    <w:abstractNumId w:val="11"/>
  </w:num>
  <w:num w:numId="7">
    <w:abstractNumId w:val="1"/>
  </w:num>
  <w:num w:numId="8">
    <w:abstractNumId w:val="15"/>
  </w:num>
  <w:num w:numId="9">
    <w:abstractNumId w:val="12"/>
    <w:lvlOverride w:ilvl="0">
      <w:startOverride w:val="1"/>
    </w:lvlOverride>
  </w:num>
  <w:num w:numId="10">
    <w:abstractNumId w:val="6"/>
  </w:num>
  <w:num w:numId="11">
    <w:abstractNumId w:val="9"/>
  </w:num>
  <w:num w:numId="12">
    <w:abstractNumId w:val="0"/>
  </w:num>
  <w:num w:numId="13">
    <w:abstractNumId w:val="13"/>
  </w:num>
  <w:num w:numId="14">
    <w:abstractNumId w:val="7"/>
  </w:num>
  <w:num w:numId="15">
    <w:abstractNumId w:val="8"/>
  </w:num>
  <w:num w:numId="16">
    <w:abstractNumId w:val="10"/>
  </w:num>
  <w:num w:numId="17">
    <w:abstractNumId w:val="14"/>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hideSpellingErrors/>
  <w:hideGrammaticalErrors/>
  <w:activeWritingStyle w:appName="MSWord" w:lang="en-US" w:vendorID="64" w:dllVersion="6" w:nlCheck="1" w:checkStyle="1"/>
  <w:activeWritingStyle w:appName="MSWord" w:lang="en-US" w:vendorID="64" w:dllVersion="5" w:nlCheck="1" w:checkStyle="1"/>
  <w:activeWritingStyle w:appName="MSWord" w:lang="es-E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ytzSyMDcyNjAysTRR0lEKTi0uzszPAykwrAUAvzaaDywAAAA="/>
  </w:docVars>
  <w:rsids>
    <w:rsidRoot w:val="00435F44"/>
    <w:rsid w:val="0000369C"/>
    <w:rsid w:val="00004845"/>
    <w:rsid w:val="000048DF"/>
    <w:rsid w:val="00011250"/>
    <w:rsid w:val="000116BB"/>
    <w:rsid w:val="00015DC5"/>
    <w:rsid w:val="000244DF"/>
    <w:rsid w:val="00037512"/>
    <w:rsid w:val="00037B13"/>
    <w:rsid w:val="00052037"/>
    <w:rsid w:val="00053ACA"/>
    <w:rsid w:val="00062EEC"/>
    <w:rsid w:val="00065BF0"/>
    <w:rsid w:val="00070C71"/>
    <w:rsid w:val="00081D9A"/>
    <w:rsid w:val="00085C1B"/>
    <w:rsid w:val="00086CFC"/>
    <w:rsid w:val="00087249"/>
    <w:rsid w:val="0008741F"/>
    <w:rsid w:val="00097BA4"/>
    <w:rsid w:val="000A5D01"/>
    <w:rsid w:val="000A6899"/>
    <w:rsid w:val="000A784E"/>
    <w:rsid w:val="000B19F4"/>
    <w:rsid w:val="000B2BA1"/>
    <w:rsid w:val="000B5978"/>
    <w:rsid w:val="000B739C"/>
    <w:rsid w:val="000E582C"/>
    <w:rsid w:val="000E7124"/>
    <w:rsid w:val="000F0F34"/>
    <w:rsid w:val="0010455C"/>
    <w:rsid w:val="00107FA5"/>
    <w:rsid w:val="00111E6F"/>
    <w:rsid w:val="001125E5"/>
    <w:rsid w:val="001164DF"/>
    <w:rsid w:val="0011773B"/>
    <w:rsid w:val="001216B1"/>
    <w:rsid w:val="00126341"/>
    <w:rsid w:val="00126CBC"/>
    <w:rsid w:val="0013035F"/>
    <w:rsid w:val="00151DB8"/>
    <w:rsid w:val="00153CFB"/>
    <w:rsid w:val="001555DC"/>
    <w:rsid w:val="00163C40"/>
    <w:rsid w:val="001642C4"/>
    <w:rsid w:val="00166909"/>
    <w:rsid w:val="00171D38"/>
    <w:rsid w:val="00174232"/>
    <w:rsid w:val="0017429D"/>
    <w:rsid w:val="00176EC7"/>
    <w:rsid w:val="00195079"/>
    <w:rsid w:val="001969FA"/>
    <w:rsid w:val="001B3554"/>
    <w:rsid w:val="001B5C38"/>
    <w:rsid w:val="001C1AB2"/>
    <w:rsid w:val="001C1D84"/>
    <w:rsid w:val="001C3EEF"/>
    <w:rsid w:val="001C64AC"/>
    <w:rsid w:val="001C6541"/>
    <w:rsid w:val="001D3BA9"/>
    <w:rsid w:val="001E19C2"/>
    <w:rsid w:val="001E50EC"/>
    <w:rsid w:val="001E72B1"/>
    <w:rsid w:val="001F2E9D"/>
    <w:rsid w:val="001F61AC"/>
    <w:rsid w:val="001F7074"/>
    <w:rsid w:val="00206316"/>
    <w:rsid w:val="00211383"/>
    <w:rsid w:val="00214FEE"/>
    <w:rsid w:val="00216C7D"/>
    <w:rsid w:val="002255E9"/>
    <w:rsid w:val="00227A03"/>
    <w:rsid w:val="00232E51"/>
    <w:rsid w:val="00236A21"/>
    <w:rsid w:val="00251570"/>
    <w:rsid w:val="002568A4"/>
    <w:rsid w:val="0026738F"/>
    <w:rsid w:val="0027272C"/>
    <w:rsid w:val="00275614"/>
    <w:rsid w:val="00275AB3"/>
    <w:rsid w:val="002912FF"/>
    <w:rsid w:val="00292663"/>
    <w:rsid w:val="00292F7F"/>
    <w:rsid w:val="00293D84"/>
    <w:rsid w:val="00295247"/>
    <w:rsid w:val="002A1505"/>
    <w:rsid w:val="002A714D"/>
    <w:rsid w:val="002B13E8"/>
    <w:rsid w:val="002B5A49"/>
    <w:rsid w:val="002D1ADA"/>
    <w:rsid w:val="002E01F9"/>
    <w:rsid w:val="002E5899"/>
    <w:rsid w:val="002F3D69"/>
    <w:rsid w:val="002F40A5"/>
    <w:rsid w:val="002F765B"/>
    <w:rsid w:val="002F790D"/>
    <w:rsid w:val="00303667"/>
    <w:rsid w:val="00322265"/>
    <w:rsid w:val="0032759E"/>
    <w:rsid w:val="00331018"/>
    <w:rsid w:val="0033161C"/>
    <w:rsid w:val="0033750B"/>
    <w:rsid w:val="00340387"/>
    <w:rsid w:val="0034231F"/>
    <w:rsid w:val="00352CA7"/>
    <w:rsid w:val="00366F00"/>
    <w:rsid w:val="00376A7C"/>
    <w:rsid w:val="00382391"/>
    <w:rsid w:val="003832F7"/>
    <w:rsid w:val="003B172F"/>
    <w:rsid w:val="003B22E6"/>
    <w:rsid w:val="003C487B"/>
    <w:rsid w:val="003D7B65"/>
    <w:rsid w:val="003E106A"/>
    <w:rsid w:val="003E670F"/>
    <w:rsid w:val="003F07AB"/>
    <w:rsid w:val="003F1CBD"/>
    <w:rsid w:val="003F2E1C"/>
    <w:rsid w:val="0040255E"/>
    <w:rsid w:val="004033A1"/>
    <w:rsid w:val="00410389"/>
    <w:rsid w:val="004224B2"/>
    <w:rsid w:val="004229F0"/>
    <w:rsid w:val="00423ABF"/>
    <w:rsid w:val="00435F44"/>
    <w:rsid w:val="00446FF2"/>
    <w:rsid w:val="00456401"/>
    <w:rsid w:val="004577EB"/>
    <w:rsid w:val="0045793A"/>
    <w:rsid w:val="00457FAA"/>
    <w:rsid w:val="00464C21"/>
    <w:rsid w:val="00465C79"/>
    <w:rsid w:val="00476915"/>
    <w:rsid w:val="00476C86"/>
    <w:rsid w:val="00481AE8"/>
    <w:rsid w:val="00494008"/>
    <w:rsid w:val="004A01D9"/>
    <w:rsid w:val="004A6445"/>
    <w:rsid w:val="004A7F4B"/>
    <w:rsid w:val="004B1CEA"/>
    <w:rsid w:val="004C2AD7"/>
    <w:rsid w:val="004D4504"/>
    <w:rsid w:val="004D716C"/>
    <w:rsid w:val="004E0683"/>
    <w:rsid w:val="004E0916"/>
    <w:rsid w:val="004E432E"/>
    <w:rsid w:val="004F1017"/>
    <w:rsid w:val="004F4A37"/>
    <w:rsid w:val="004F6F19"/>
    <w:rsid w:val="004F7E5F"/>
    <w:rsid w:val="0050460E"/>
    <w:rsid w:val="005242D5"/>
    <w:rsid w:val="00535179"/>
    <w:rsid w:val="00536999"/>
    <w:rsid w:val="00554527"/>
    <w:rsid w:val="0055763B"/>
    <w:rsid w:val="005646BE"/>
    <w:rsid w:val="005704EB"/>
    <w:rsid w:val="00571354"/>
    <w:rsid w:val="00581FCA"/>
    <w:rsid w:val="00592CE5"/>
    <w:rsid w:val="00593D62"/>
    <w:rsid w:val="00594152"/>
    <w:rsid w:val="005A378A"/>
    <w:rsid w:val="005C084C"/>
    <w:rsid w:val="005C2DA7"/>
    <w:rsid w:val="005C6507"/>
    <w:rsid w:val="005D3D87"/>
    <w:rsid w:val="005D415B"/>
    <w:rsid w:val="005D563D"/>
    <w:rsid w:val="005D63C5"/>
    <w:rsid w:val="005D673B"/>
    <w:rsid w:val="005E09AC"/>
    <w:rsid w:val="005E169B"/>
    <w:rsid w:val="005E339B"/>
    <w:rsid w:val="005F1ABC"/>
    <w:rsid w:val="005F52B1"/>
    <w:rsid w:val="00617BB5"/>
    <w:rsid w:val="00617C4E"/>
    <w:rsid w:val="00621705"/>
    <w:rsid w:val="0062271A"/>
    <w:rsid w:val="00631DD4"/>
    <w:rsid w:val="0064009C"/>
    <w:rsid w:val="00640146"/>
    <w:rsid w:val="00640287"/>
    <w:rsid w:val="00642089"/>
    <w:rsid w:val="00647061"/>
    <w:rsid w:val="006551EE"/>
    <w:rsid w:val="00661FAD"/>
    <w:rsid w:val="00666A8B"/>
    <w:rsid w:val="006820A3"/>
    <w:rsid w:val="00686E3D"/>
    <w:rsid w:val="006B3571"/>
    <w:rsid w:val="006C424A"/>
    <w:rsid w:val="006C4D3E"/>
    <w:rsid w:val="006D552D"/>
    <w:rsid w:val="006D5708"/>
    <w:rsid w:val="006E5894"/>
    <w:rsid w:val="007017F4"/>
    <w:rsid w:val="00710E88"/>
    <w:rsid w:val="00712A9B"/>
    <w:rsid w:val="0071458A"/>
    <w:rsid w:val="00716CDB"/>
    <w:rsid w:val="00717138"/>
    <w:rsid w:val="007202B9"/>
    <w:rsid w:val="007207A8"/>
    <w:rsid w:val="00725D93"/>
    <w:rsid w:val="00727BEA"/>
    <w:rsid w:val="007313A4"/>
    <w:rsid w:val="007346AA"/>
    <w:rsid w:val="00734ABB"/>
    <w:rsid w:val="007427A5"/>
    <w:rsid w:val="0074693B"/>
    <w:rsid w:val="0075283C"/>
    <w:rsid w:val="00755CB1"/>
    <w:rsid w:val="0076497B"/>
    <w:rsid w:val="007752D7"/>
    <w:rsid w:val="00782B89"/>
    <w:rsid w:val="0078496C"/>
    <w:rsid w:val="00786098"/>
    <w:rsid w:val="007A3146"/>
    <w:rsid w:val="007A42AD"/>
    <w:rsid w:val="007A5FE5"/>
    <w:rsid w:val="007A64E4"/>
    <w:rsid w:val="007A791C"/>
    <w:rsid w:val="007B1504"/>
    <w:rsid w:val="007C69EF"/>
    <w:rsid w:val="007D1AF3"/>
    <w:rsid w:val="007D2576"/>
    <w:rsid w:val="007E652F"/>
    <w:rsid w:val="007E7649"/>
    <w:rsid w:val="007F1F73"/>
    <w:rsid w:val="007F6687"/>
    <w:rsid w:val="008069BE"/>
    <w:rsid w:val="00811D30"/>
    <w:rsid w:val="00821160"/>
    <w:rsid w:val="00823C4C"/>
    <w:rsid w:val="008259F1"/>
    <w:rsid w:val="008322FF"/>
    <w:rsid w:val="00832FBD"/>
    <w:rsid w:val="00841338"/>
    <w:rsid w:val="00857952"/>
    <w:rsid w:val="00873109"/>
    <w:rsid w:val="0088136E"/>
    <w:rsid w:val="008869CA"/>
    <w:rsid w:val="00892E22"/>
    <w:rsid w:val="008945F7"/>
    <w:rsid w:val="008B2459"/>
    <w:rsid w:val="008D12A6"/>
    <w:rsid w:val="008E13BB"/>
    <w:rsid w:val="008F4449"/>
    <w:rsid w:val="00904126"/>
    <w:rsid w:val="00906EC4"/>
    <w:rsid w:val="00907596"/>
    <w:rsid w:val="0091621A"/>
    <w:rsid w:val="00924218"/>
    <w:rsid w:val="009261A1"/>
    <w:rsid w:val="00935D77"/>
    <w:rsid w:val="00936048"/>
    <w:rsid w:val="009371E0"/>
    <w:rsid w:val="00941C5C"/>
    <w:rsid w:val="00943778"/>
    <w:rsid w:val="00947997"/>
    <w:rsid w:val="009545BF"/>
    <w:rsid w:val="00956F70"/>
    <w:rsid w:val="0097476B"/>
    <w:rsid w:val="00990872"/>
    <w:rsid w:val="00990876"/>
    <w:rsid w:val="00993E3B"/>
    <w:rsid w:val="009948BD"/>
    <w:rsid w:val="009A230C"/>
    <w:rsid w:val="009A5E9F"/>
    <w:rsid w:val="009B0B40"/>
    <w:rsid w:val="009B475E"/>
    <w:rsid w:val="009B7E70"/>
    <w:rsid w:val="009B7F72"/>
    <w:rsid w:val="009C0B24"/>
    <w:rsid w:val="009C492F"/>
    <w:rsid w:val="009D7AFF"/>
    <w:rsid w:val="009F0225"/>
    <w:rsid w:val="009F0CDC"/>
    <w:rsid w:val="009F2EBD"/>
    <w:rsid w:val="009F403D"/>
    <w:rsid w:val="00A016AD"/>
    <w:rsid w:val="00A103A1"/>
    <w:rsid w:val="00A157CA"/>
    <w:rsid w:val="00A16CFC"/>
    <w:rsid w:val="00A2142B"/>
    <w:rsid w:val="00A240C8"/>
    <w:rsid w:val="00A25943"/>
    <w:rsid w:val="00A442D6"/>
    <w:rsid w:val="00A45D79"/>
    <w:rsid w:val="00A524FD"/>
    <w:rsid w:val="00A5668B"/>
    <w:rsid w:val="00A61354"/>
    <w:rsid w:val="00A66870"/>
    <w:rsid w:val="00A75577"/>
    <w:rsid w:val="00A8046A"/>
    <w:rsid w:val="00A80964"/>
    <w:rsid w:val="00A83588"/>
    <w:rsid w:val="00A83610"/>
    <w:rsid w:val="00A83791"/>
    <w:rsid w:val="00A96785"/>
    <w:rsid w:val="00AB3523"/>
    <w:rsid w:val="00AD4F63"/>
    <w:rsid w:val="00AE22AF"/>
    <w:rsid w:val="00AF218E"/>
    <w:rsid w:val="00AF7255"/>
    <w:rsid w:val="00B03D84"/>
    <w:rsid w:val="00B05A76"/>
    <w:rsid w:val="00B05E70"/>
    <w:rsid w:val="00B06145"/>
    <w:rsid w:val="00B11006"/>
    <w:rsid w:val="00B1184B"/>
    <w:rsid w:val="00B1356D"/>
    <w:rsid w:val="00B2435F"/>
    <w:rsid w:val="00B26813"/>
    <w:rsid w:val="00B3154A"/>
    <w:rsid w:val="00B31D27"/>
    <w:rsid w:val="00B35165"/>
    <w:rsid w:val="00B3661D"/>
    <w:rsid w:val="00B366A0"/>
    <w:rsid w:val="00B40C0C"/>
    <w:rsid w:val="00B40D24"/>
    <w:rsid w:val="00B446EF"/>
    <w:rsid w:val="00B458BE"/>
    <w:rsid w:val="00B45DA1"/>
    <w:rsid w:val="00B46A7A"/>
    <w:rsid w:val="00B541B4"/>
    <w:rsid w:val="00B56FB0"/>
    <w:rsid w:val="00B665A4"/>
    <w:rsid w:val="00B85049"/>
    <w:rsid w:val="00B86D57"/>
    <w:rsid w:val="00B93717"/>
    <w:rsid w:val="00B9389A"/>
    <w:rsid w:val="00B96DEE"/>
    <w:rsid w:val="00BA19CE"/>
    <w:rsid w:val="00BA2224"/>
    <w:rsid w:val="00BB2675"/>
    <w:rsid w:val="00BC10BB"/>
    <w:rsid w:val="00BC71E0"/>
    <w:rsid w:val="00BD6B58"/>
    <w:rsid w:val="00BD6E6F"/>
    <w:rsid w:val="00BD7C64"/>
    <w:rsid w:val="00BF7C97"/>
    <w:rsid w:val="00C07240"/>
    <w:rsid w:val="00C12412"/>
    <w:rsid w:val="00C21393"/>
    <w:rsid w:val="00C266D7"/>
    <w:rsid w:val="00C30E06"/>
    <w:rsid w:val="00C41E64"/>
    <w:rsid w:val="00C421B6"/>
    <w:rsid w:val="00C53D3C"/>
    <w:rsid w:val="00C624E0"/>
    <w:rsid w:val="00C645E3"/>
    <w:rsid w:val="00C64636"/>
    <w:rsid w:val="00C65D9C"/>
    <w:rsid w:val="00CA6444"/>
    <w:rsid w:val="00CB6232"/>
    <w:rsid w:val="00CD2AD4"/>
    <w:rsid w:val="00CF5413"/>
    <w:rsid w:val="00CF63F7"/>
    <w:rsid w:val="00D03834"/>
    <w:rsid w:val="00D14D6A"/>
    <w:rsid w:val="00D250A3"/>
    <w:rsid w:val="00D25576"/>
    <w:rsid w:val="00D264EF"/>
    <w:rsid w:val="00D4674C"/>
    <w:rsid w:val="00D502C7"/>
    <w:rsid w:val="00D50821"/>
    <w:rsid w:val="00D7604E"/>
    <w:rsid w:val="00D771CD"/>
    <w:rsid w:val="00D77DCA"/>
    <w:rsid w:val="00D801D5"/>
    <w:rsid w:val="00D81313"/>
    <w:rsid w:val="00D85C48"/>
    <w:rsid w:val="00D860D5"/>
    <w:rsid w:val="00D91AD1"/>
    <w:rsid w:val="00D95041"/>
    <w:rsid w:val="00D96924"/>
    <w:rsid w:val="00DB1D80"/>
    <w:rsid w:val="00DB4400"/>
    <w:rsid w:val="00DB616A"/>
    <w:rsid w:val="00DB628D"/>
    <w:rsid w:val="00DD11A1"/>
    <w:rsid w:val="00DD16C3"/>
    <w:rsid w:val="00DD6E2D"/>
    <w:rsid w:val="00DD7D2F"/>
    <w:rsid w:val="00DE0418"/>
    <w:rsid w:val="00DE511D"/>
    <w:rsid w:val="00DE5752"/>
    <w:rsid w:val="00DE7A5A"/>
    <w:rsid w:val="00DF15F5"/>
    <w:rsid w:val="00E022B3"/>
    <w:rsid w:val="00E035F5"/>
    <w:rsid w:val="00E0743A"/>
    <w:rsid w:val="00E22B1E"/>
    <w:rsid w:val="00E2349A"/>
    <w:rsid w:val="00E3098E"/>
    <w:rsid w:val="00E32F67"/>
    <w:rsid w:val="00E36469"/>
    <w:rsid w:val="00E36AF2"/>
    <w:rsid w:val="00E4602A"/>
    <w:rsid w:val="00E52DB5"/>
    <w:rsid w:val="00E53506"/>
    <w:rsid w:val="00E53DE4"/>
    <w:rsid w:val="00E61D2B"/>
    <w:rsid w:val="00E62E3A"/>
    <w:rsid w:val="00E63476"/>
    <w:rsid w:val="00E67ACE"/>
    <w:rsid w:val="00E706B5"/>
    <w:rsid w:val="00E743C3"/>
    <w:rsid w:val="00E75B07"/>
    <w:rsid w:val="00E76D65"/>
    <w:rsid w:val="00E77B98"/>
    <w:rsid w:val="00E87001"/>
    <w:rsid w:val="00EA08A6"/>
    <w:rsid w:val="00EB1A5A"/>
    <w:rsid w:val="00EB3019"/>
    <w:rsid w:val="00EB4A28"/>
    <w:rsid w:val="00ED3109"/>
    <w:rsid w:val="00ED7BCF"/>
    <w:rsid w:val="00EE1CFE"/>
    <w:rsid w:val="00EE3D67"/>
    <w:rsid w:val="00EF5581"/>
    <w:rsid w:val="00EF6E82"/>
    <w:rsid w:val="00F07EAD"/>
    <w:rsid w:val="00F11F24"/>
    <w:rsid w:val="00F13E56"/>
    <w:rsid w:val="00F13FD3"/>
    <w:rsid w:val="00F1423B"/>
    <w:rsid w:val="00F169F6"/>
    <w:rsid w:val="00F23870"/>
    <w:rsid w:val="00F26829"/>
    <w:rsid w:val="00F31E3E"/>
    <w:rsid w:val="00F44D83"/>
    <w:rsid w:val="00F46FEE"/>
    <w:rsid w:val="00F47EEE"/>
    <w:rsid w:val="00F5334C"/>
    <w:rsid w:val="00F53DBA"/>
    <w:rsid w:val="00F63E6C"/>
    <w:rsid w:val="00F66478"/>
    <w:rsid w:val="00F80765"/>
    <w:rsid w:val="00F82E44"/>
    <w:rsid w:val="00F85AE7"/>
    <w:rsid w:val="00F93540"/>
    <w:rsid w:val="00F94C9E"/>
    <w:rsid w:val="00F96727"/>
    <w:rsid w:val="00FA1B5C"/>
    <w:rsid w:val="00FB24AC"/>
    <w:rsid w:val="00FC00C1"/>
    <w:rsid w:val="00FC04CD"/>
    <w:rsid w:val="00FC6C25"/>
    <w:rsid w:val="00FF194D"/>
    <w:rsid w:val="00FF1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A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link w:val="BodyTextChar"/>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uiPriority w:val="3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qFormat/>
    <w:rsid w:val="00990876"/>
    <w:pPr>
      <w:spacing w:after="120"/>
      <w:jc w:val="center"/>
    </w:pPr>
    <w:rPr>
      <w:b/>
      <w:sz w:val="20"/>
      <w:szCs w:val="18"/>
    </w:rPr>
  </w:style>
  <w:style w:type="paragraph" w:customStyle="1" w:styleId="IsiTabel">
    <w:name w:val="Isi Tabel"/>
    <w:basedOn w:val="Normal"/>
    <w:qFormat/>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qFormat/>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uiPriority w:val="99"/>
    <w:rsid w:val="00C645E3"/>
    <w:rPr>
      <w:sz w:val="20"/>
    </w:rPr>
  </w:style>
  <w:style w:type="character" w:customStyle="1" w:styleId="CommentTextChar">
    <w:name w:val="Comment Text Char"/>
    <w:basedOn w:val="DefaultParagraphFont"/>
    <w:link w:val="CommentText"/>
    <w:uiPriority w:val="99"/>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character" w:customStyle="1" w:styleId="UnresolvedMention1">
    <w:name w:val="Unresolved Mention1"/>
    <w:basedOn w:val="DefaultParagraphFont"/>
    <w:uiPriority w:val="99"/>
    <w:semiHidden/>
    <w:unhideWhenUsed/>
    <w:rsid w:val="00BA2224"/>
    <w:rPr>
      <w:color w:val="605E5C"/>
      <w:shd w:val="clear" w:color="auto" w:fill="E1DFDD"/>
    </w:rPr>
  </w:style>
  <w:style w:type="character" w:customStyle="1" w:styleId="HeaderChar">
    <w:name w:val="Header Char"/>
    <w:basedOn w:val="DefaultParagraphFont"/>
    <w:link w:val="Header"/>
    <w:rsid w:val="00C21393"/>
    <w:rPr>
      <w:rFonts w:ascii="Tahoma" w:hAnsi="Tahoma"/>
      <w:color w:val="C4BC96"/>
      <w:szCs w:val="18"/>
      <w:lang w:val="id-ID" w:eastAsia="en-US"/>
    </w:rPr>
  </w:style>
  <w:style w:type="character" w:customStyle="1" w:styleId="UnresolvedMention">
    <w:name w:val="Unresolved Mention"/>
    <w:basedOn w:val="DefaultParagraphFont"/>
    <w:uiPriority w:val="99"/>
    <w:semiHidden/>
    <w:unhideWhenUsed/>
    <w:rsid w:val="00423ABF"/>
    <w:rPr>
      <w:color w:val="605E5C"/>
      <w:shd w:val="clear" w:color="auto" w:fill="E1DFDD"/>
    </w:rPr>
  </w:style>
  <w:style w:type="paragraph" w:styleId="ListParagraph">
    <w:name w:val="List Paragraph"/>
    <w:aliases w:val="ANNEX,List Paragraph1"/>
    <w:basedOn w:val="Normal"/>
    <w:link w:val="ListParagraphChar"/>
    <w:uiPriority w:val="34"/>
    <w:qFormat/>
    <w:rsid w:val="00936048"/>
    <w:pPr>
      <w:spacing w:after="200" w:line="276" w:lineRule="auto"/>
      <w:ind w:left="720"/>
      <w:contextualSpacing/>
      <w:jc w:val="left"/>
    </w:pPr>
    <w:rPr>
      <w:rFonts w:asciiTheme="minorHAnsi" w:eastAsiaTheme="minorHAnsi" w:hAnsiTheme="minorHAnsi" w:cstheme="minorBidi"/>
      <w:szCs w:val="22"/>
      <w:lang w:val="en-US"/>
    </w:rPr>
  </w:style>
  <w:style w:type="character" w:customStyle="1" w:styleId="ListParagraphChar">
    <w:name w:val="List Paragraph Char"/>
    <w:aliases w:val="ANNEX Char,List Paragraph1 Char"/>
    <w:basedOn w:val="DefaultParagraphFont"/>
    <w:link w:val="ListParagraph"/>
    <w:uiPriority w:val="34"/>
    <w:rsid w:val="00936048"/>
    <w:rPr>
      <w:rFonts w:asciiTheme="minorHAnsi" w:eastAsiaTheme="minorHAnsi" w:hAnsiTheme="minorHAnsi" w:cstheme="minorBidi"/>
      <w:sz w:val="22"/>
      <w:szCs w:val="22"/>
      <w:lang w:val="en-US" w:eastAsia="en-US"/>
    </w:rPr>
  </w:style>
  <w:style w:type="paragraph" w:customStyle="1" w:styleId="Default">
    <w:name w:val="Default"/>
    <w:rsid w:val="00936048"/>
    <w:pPr>
      <w:autoSpaceDE w:val="0"/>
      <w:autoSpaceDN w:val="0"/>
      <w:adjustRightInd w:val="0"/>
    </w:pPr>
    <w:rPr>
      <w:rFonts w:eastAsiaTheme="minorHAnsi"/>
      <w:color w:val="000000"/>
      <w:sz w:val="24"/>
      <w:szCs w:val="24"/>
      <w:lang w:val="id-ID" w:eastAsia="en-US"/>
    </w:rPr>
  </w:style>
  <w:style w:type="character" w:customStyle="1" w:styleId="BodyTextChar">
    <w:name w:val="Body Text Char"/>
    <w:basedOn w:val="DefaultParagraphFont"/>
    <w:link w:val="BodyText"/>
    <w:rsid w:val="00BD7C64"/>
    <w:rPr>
      <w:rFonts w:ascii="Tahoma" w:hAnsi="Tahoma"/>
      <w:sz w:val="22"/>
      <w:szCs w:val="22"/>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link w:val="BodyTextChar"/>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uiPriority w:val="3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qFormat/>
    <w:rsid w:val="00990876"/>
    <w:pPr>
      <w:spacing w:after="120"/>
      <w:jc w:val="center"/>
    </w:pPr>
    <w:rPr>
      <w:b/>
      <w:sz w:val="20"/>
      <w:szCs w:val="18"/>
    </w:rPr>
  </w:style>
  <w:style w:type="paragraph" w:customStyle="1" w:styleId="IsiTabel">
    <w:name w:val="Isi Tabel"/>
    <w:basedOn w:val="Normal"/>
    <w:qFormat/>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qFormat/>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uiPriority w:val="99"/>
    <w:rsid w:val="00C645E3"/>
    <w:rPr>
      <w:sz w:val="20"/>
    </w:rPr>
  </w:style>
  <w:style w:type="character" w:customStyle="1" w:styleId="CommentTextChar">
    <w:name w:val="Comment Text Char"/>
    <w:basedOn w:val="DefaultParagraphFont"/>
    <w:link w:val="CommentText"/>
    <w:uiPriority w:val="99"/>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character" w:customStyle="1" w:styleId="UnresolvedMention1">
    <w:name w:val="Unresolved Mention1"/>
    <w:basedOn w:val="DefaultParagraphFont"/>
    <w:uiPriority w:val="99"/>
    <w:semiHidden/>
    <w:unhideWhenUsed/>
    <w:rsid w:val="00BA2224"/>
    <w:rPr>
      <w:color w:val="605E5C"/>
      <w:shd w:val="clear" w:color="auto" w:fill="E1DFDD"/>
    </w:rPr>
  </w:style>
  <w:style w:type="character" w:customStyle="1" w:styleId="HeaderChar">
    <w:name w:val="Header Char"/>
    <w:basedOn w:val="DefaultParagraphFont"/>
    <w:link w:val="Header"/>
    <w:rsid w:val="00C21393"/>
    <w:rPr>
      <w:rFonts w:ascii="Tahoma" w:hAnsi="Tahoma"/>
      <w:color w:val="C4BC96"/>
      <w:szCs w:val="18"/>
      <w:lang w:val="id-ID" w:eastAsia="en-US"/>
    </w:rPr>
  </w:style>
  <w:style w:type="character" w:customStyle="1" w:styleId="UnresolvedMention">
    <w:name w:val="Unresolved Mention"/>
    <w:basedOn w:val="DefaultParagraphFont"/>
    <w:uiPriority w:val="99"/>
    <w:semiHidden/>
    <w:unhideWhenUsed/>
    <w:rsid w:val="00423ABF"/>
    <w:rPr>
      <w:color w:val="605E5C"/>
      <w:shd w:val="clear" w:color="auto" w:fill="E1DFDD"/>
    </w:rPr>
  </w:style>
  <w:style w:type="paragraph" w:styleId="ListParagraph">
    <w:name w:val="List Paragraph"/>
    <w:aliases w:val="ANNEX,List Paragraph1"/>
    <w:basedOn w:val="Normal"/>
    <w:link w:val="ListParagraphChar"/>
    <w:uiPriority w:val="34"/>
    <w:qFormat/>
    <w:rsid w:val="00936048"/>
    <w:pPr>
      <w:spacing w:after="200" w:line="276" w:lineRule="auto"/>
      <w:ind w:left="720"/>
      <w:contextualSpacing/>
      <w:jc w:val="left"/>
    </w:pPr>
    <w:rPr>
      <w:rFonts w:asciiTheme="minorHAnsi" w:eastAsiaTheme="minorHAnsi" w:hAnsiTheme="minorHAnsi" w:cstheme="minorBidi"/>
      <w:szCs w:val="22"/>
      <w:lang w:val="en-US"/>
    </w:rPr>
  </w:style>
  <w:style w:type="character" w:customStyle="1" w:styleId="ListParagraphChar">
    <w:name w:val="List Paragraph Char"/>
    <w:aliases w:val="ANNEX Char,List Paragraph1 Char"/>
    <w:basedOn w:val="DefaultParagraphFont"/>
    <w:link w:val="ListParagraph"/>
    <w:uiPriority w:val="34"/>
    <w:rsid w:val="00936048"/>
    <w:rPr>
      <w:rFonts w:asciiTheme="minorHAnsi" w:eastAsiaTheme="minorHAnsi" w:hAnsiTheme="minorHAnsi" w:cstheme="minorBidi"/>
      <w:sz w:val="22"/>
      <w:szCs w:val="22"/>
      <w:lang w:val="en-US" w:eastAsia="en-US"/>
    </w:rPr>
  </w:style>
  <w:style w:type="paragraph" w:customStyle="1" w:styleId="Default">
    <w:name w:val="Default"/>
    <w:rsid w:val="00936048"/>
    <w:pPr>
      <w:autoSpaceDE w:val="0"/>
      <w:autoSpaceDN w:val="0"/>
      <w:adjustRightInd w:val="0"/>
    </w:pPr>
    <w:rPr>
      <w:rFonts w:eastAsiaTheme="minorHAnsi"/>
      <w:color w:val="000000"/>
      <w:sz w:val="24"/>
      <w:szCs w:val="24"/>
      <w:lang w:val="id-ID" w:eastAsia="en-US"/>
    </w:rPr>
  </w:style>
  <w:style w:type="character" w:customStyle="1" w:styleId="BodyTextChar">
    <w:name w:val="Body Text Char"/>
    <w:basedOn w:val="DefaultParagraphFont"/>
    <w:link w:val="BodyText"/>
    <w:rsid w:val="00BD7C64"/>
    <w:rPr>
      <w:rFonts w:ascii="Tahoma" w:hAnsi="Tahoma"/>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bertadiktasp.bds@gmail.com"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Pos10</b:Tag>
    <b:SourceType>Book</b:SourceType>
    <b:Guid>{A6DD735D-FA16-4E25-9FE6-9FC11527EB7A}</b:Gu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s>
</file>

<file path=customXml/itemProps1.xml><?xml version="1.0" encoding="utf-8"?>
<ds:datastoreItem xmlns:ds="http://schemas.openxmlformats.org/officeDocument/2006/customXml" ds:itemID="{1EC6F715-BBF9-4D64-83F1-ED602205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10</Pages>
  <Words>4207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28134</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Parman</cp:lastModifiedBy>
  <cp:revision>13</cp:revision>
  <cp:lastPrinted>2022-07-04T00:44:00Z</cp:lastPrinted>
  <dcterms:created xsi:type="dcterms:W3CDTF">2022-07-26T14:47:00Z</dcterms:created>
  <dcterms:modified xsi:type="dcterms:W3CDTF">2022-08-04T09:04:00Z</dcterms:modified>
</cp:coreProperties>
</file>