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473" w:rsidRDefault="00833473" w:rsidP="00833473">
      <w:pPr>
        <w:pStyle w:val="Default"/>
        <w:jc w:val="center"/>
        <w:rPr>
          <w:b/>
          <w:bCs/>
        </w:rPr>
      </w:pPr>
      <w:r>
        <w:rPr>
          <w:b/>
          <w:bCs/>
        </w:rPr>
        <w:t xml:space="preserve">DESAIN DAN IMPLEMENTASI ANTENA VSAT BERGERAK DENGAN FLAT ARRAY BERBASIS MIKROSTRIP PADA FREKUENSI </w:t>
      </w:r>
      <w:r>
        <w:rPr>
          <w:b/>
          <w:bCs/>
          <w:lang w:val="id-ID"/>
        </w:rPr>
        <w:t xml:space="preserve">DOWNLINK </w:t>
      </w:r>
      <w:r>
        <w:rPr>
          <w:b/>
          <w:bCs/>
        </w:rPr>
        <w:t>PITA KU BAND</w:t>
      </w:r>
    </w:p>
    <w:p w:rsidR="00107FA5" w:rsidRPr="007A791C" w:rsidRDefault="00107FA5" w:rsidP="005D673B">
      <w:pPr>
        <w:pStyle w:val="Heading1"/>
      </w:pPr>
    </w:p>
    <w:p w:rsidR="00107FA5" w:rsidRPr="007A791C" w:rsidRDefault="00AB1958">
      <w:pPr>
        <w:jc w:val="center"/>
        <w:rPr>
          <w:sz w:val="24"/>
        </w:rPr>
      </w:pPr>
      <w:r>
        <w:rPr>
          <w:noProof/>
          <w:sz w:val="24"/>
          <w:lang w:eastAsia="id-ID"/>
        </w:rPr>
        <mc:AlternateContent>
          <mc:Choice Requires="wps">
            <w:drawing>
              <wp:anchor distT="0" distB="0" distL="114300" distR="114300" simplePos="0" relativeHeight="251666432" behindDoc="0" locked="0" layoutInCell="1" allowOverlap="1" wp14:anchorId="3EC2CBEE" wp14:editId="52162E18">
                <wp:simplePos x="0" y="0"/>
                <wp:positionH relativeFrom="column">
                  <wp:posOffset>205356</wp:posOffset>
                </wp:positionH>
                <wp:positionV relativeFrom="paragraph">
                  <wp:posOffset>92208</wp:posOffset>
                </wp:positionV>
                <wp:extent cx="5443870" cy="1116419"/>
                <wp:effectExtent l="0" t="0" r="23495" b="26670"/>
                <wp:wrapNone/>
                <wp:docPr id="3" name="Rectangle 3"/>
                <wp:cNvGraphicFramePr/>
                <a:graphic xmlns:a="http://schemas.openxmlformats.org/drawingml/2006/main">
                  <a:graphicData uri="http://schemas.microsoft.com/office/word/2010/wordprocessingShape">
                    <wps:wsp>
                      <wps:cNvSpPr/>
                      <wps:spPr>
                        <a:xfrm>
                          <a:off x="0" y="0"/>
                          <a:ext cx="5443870" cy="1116419"/>
                        </a:xfrm>
                        <a:prstGeom prst="rect">
                          <a:avLst/>
                        </a:prstGeom>
                      </wps:spPr>
                      <wps:style>
                        <a:lnRef idx="2">
                          <a:schemeClr val="accent6"/>
                        </a:lnRef>
                        <a:fillRef idx="1">
                          <a:schemeClr val="lt1"/>
                        </a:fillRef>
                        <a:effectRef idx="0">
                          <a:schemeClr val="accent6"/>
                        </a:effectRef>
                        <a:fontRef idx="minor">
                          <a:schemeClr val="dk1"/>
                        </a:fontRef>
                      </wps:style>
                      <wps:txbx>
                        <w:txbxContent>
                          <w:p w:rsidR="00AB1958" w:rsidRDefault="00AB1958" w:rsidP="00AB1958">
                            <w:pPr>
                              <w:jc w:val="center"/>
                            </w:pPr>
                            <w:r>
                              <w:t>Bagian ini senga</w:t>
                            </w:r>
                            <w:bookmarkStart w:id="0" w:name="_GoBack"/>
                            <w:r>
                              <w:t>ja dikosongkan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left:0;text-align:left;margin-left:16.15pt;margin-top:7.25pt;width:428.65pt;height:87.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" fillcolor="white [3201]" strokecolor="#f79646 [3209]" strokeweight="2pt">
                <v:textbox>
                  <w:txbxContent>
                    <w:p w:rsidR="00AB1958" w:rsidRDefault="00AB1958" w:rsidP="00AB1958">
                      <w:pPr>
                        <w:jc w:val="center"/>
                      </w:pPr>
                      <w:r>
                        <w:t>Bagian ini senga</w:t>
                      </w:r>
                      <w:bookmarkStart w:id="1" w:name="_GoBack"/>
                      <w:r>
                        <w:t>ja dikosongkan</w:t>
                      </w:r>
                      <w:bookmarkEnd w:id="1"/>
                    </w:p>
                  </w:txbxContent>
                </v:textbox>
              </v:rect>
            </w:pict>
          </mc:Fallback>
        </mc:AlternateContent>
      </w:r>
    </w:p>
    <w:p w:rsidR="00107FA5" w:rsidRPr="00EB544E" w:rsidRDefault="00772208" w:rsidP="00126CBC">
      <w:pPr>
        <w:pStyle w:val="Penulis"/>
        <w:rPr>
          <w:vertAlign w:val="superscript"/>
        </w:rPr>
      </w:pPr>
      <w:r>
        <w:t>HANNY MADIAWATI</w:t>
      </w:r>
      <w:r w:rsidR="00107FA5" w:rsidRPr="007A791C">
        <w:rPr>
          <w:vertAlign w:val="superscript"/>
        </w:rPr>
        <w:t>1</w:t>
      </w:r>
      <w:r w:rsidR="001555DC" w:rsidRPr="007A791C">
        <w:t xml:space="preserve">, </w:t>
      </w:r>
      <w:r>
        <w:t>JOKO SURYANA</w:t>
      </w:r>
      <w:r w:rsidR="00107FA5" w:rsidRPr="007A791C">
        <w:rPr>
          <w:vertAlign w:val="superscript"/>
        </w:rPr>
        <w:t>2</w:t>
      </w:r>
    </w:p>
    <w:p w:rsidR="00772208" w:rsidRDefault="00772208" w:rsidP="00EB544E">
      <w:pPr>
        <w:pStyle w:val="Afiliasi"/>
      </w:pPr>
      <w:r>
        <w:t>Jurusan Teknik Elektro, Fakultas Teknik Telekomunikasi</w:t>
      </w:r>
    </w:p>
    <w:p w:rsidR="00D81313" w:rsidRDefault="00833473" w:rsidP="00EB544E">
      <w:pPr>
        <w:pStyle w:val="Afiliasi"/>
        <w:rPr>
          <w:color w:val="FF0000"/>
        </w:rPr>
      </w:pPr>
      <w:r>
        <w:t>Institut Teknologi Bandung</w:t>
      </w:r>
    </w:p>
    <w:p w:rsidR="00107FA5" w:rsidRPr="007A791C" w:rsidRDefault="00107FA5" w:rsidP="005704EB">
      <w:pPr>
        <w:pStyle w:val="Afiliasi"/>
      </w:pPr>
      <w:r w:rsidRPr="007A791C">
        <w:t>Email</w:t>
      </w:r>
      <w:r w:rsidRPr="00B91212">
        <w:t xml:space="preserve"> </w:t>
      </w:r>
      <w:r w:rsidR="00833473" w:rsidRPr="00B91212">
        <w:t xml:space="preserve">: </w:t>
      </w:r>
      <w:r w:rsidR="00833473">
        <w:t>hannymadiawati</w:t>
      </w:r>
      <w:r w:rsidR="00F26829" w:rsidRPr="007A791C">
        <w:t>@</w:t>
      </w:r>
      <w:r w:rsidR="00945A61">
        <w:t>gmail</w:t>
      </w:r>
      <w:r w:rsidR="006950FE">
        <w:t>.com</w:t>
      </w:r>
    </w:p>
    <w:p w:rsidR="00107FA5" w:rsidRPr="007A791C" w:rsidRDefault="00107FA5" w:rsidP="00734ABB">
      <w:pPr>
        <w:jc w:val="center"/>
        <w:rPr>
          <w:sz w:val="24"/>
          <w:szCs w:val="24"/>
        </w:rPr>
      </w:pPr>
    </w:p>
    <w:p w:rsidR="00107FA5" w:rsidRPr="007A791C" w:rsidRDefault="00107FA5" w:rsidP="00126CBC">
      <w:pPr>
        <w:pStyle w:val="Heading2"/>
        <w:rPr>
          <w:i/>
        </w:rPr>
      </w:pPr>
      <w:r w:rsidRPr="007A791C">
        <w:t>Abstrak</w:t>
      </w:r>
    </w:p>
    <w:p w:rsidR="00833473" w:rsidRPr="00067463" w:rsidRDefault="008E6D04" w:rsidP="00067463">
      <w:pPr>
        <w:pStyle w:val="Abstrak"/>
        <w:rPr>
          <w:rFonts w:ascii="Times New Roman" w:hAnsi="Times New Roman"/>
          <w:sz w:val="24"/>
          <w:szCs w:val="24"/>
          <w:lang w:val="id-ID"/>
        </w:rPr>
      </w:pPr>
      <w:r>
        <w:rPr>
          <w:rFonts w:cs="Tahoma"/>
          <w:lang w:val="id-ID"/>
        </w:rPr>
        <w:t>Kebutuhan s</w:t>
      </w:r>
      <w:r w:rsidR="00833473" w:rsidRPr="00833473">
        <w:rPr>
          <w:rFonts w:cs="Tahoma"/>
        </w:rPr>
        <w:t xml:space="preserve">istem komunikasi satelit bergerak </w:t>
      </w:r>
      <w:r>
        <w:rPr>
          <w:rFonts w:cs="Tahoma"/>
          <w:lang w:val="id-ID"/>
        </w:rPr>
        <w:t xml:space="preserve">pada pita </w:t>
      </w:r>
      <w:r w:rsidRPr="00454F20">
        <w:rPr>
          <w:rFonts w:cs="Tahoma"/>
          <w:lang w:val="id-ID"/>
        </w:rPr>
        <w:t xml:space="preserve">Ku </w:t>
      </w:r>
      <w:r w:rsidR="00454F20" w:rsidRPr="00454F20">
        <w:rPr>
          <w:rFonts w:cs="Tahoma"/>
          <w:lang w:val="id-ID"/>
        </w:rPr>
        <w:t>sekarang ini</w:t>
      </w:r>
      <w:r w:rsidR="00D75966" w:rsidRPr="00454F20">
        <w:rPr>
          <w:rFonts w:cs="Tahoma"/>
          <w:lang w:val="id-ID"/>
        </w:rPr>
        <w:t xml:space="preserve"> mulai </w:t>
      </w:r>
      <w:r w:rsidR="00D75966">
        <w:rPr>
          <w:rFonts w:cs="Tahoma"/>
          <w:lang w:val="id-ID"/>
        </w:rPr>
        <w:t xml:space="preserve">berkembang </w:t>
      </w:r>
      <w:r>
        <w:rPr>
          <w:rFonts w:cs="Tahoma"/>
          <w:lang w:val="id-ID"/>
        </w:rPr>
        <w:t xml:space="preserve">di Indonesia. </w:t>
      </w:r>
      <w:r w:rsidR="00833473" w:rsidRPr="00833473">
        <w:rPr>
          <w:rFonts w:cs="Tahoma"/>
        </w:rPr>
        <w:t>Ku-band memiliki ketersediaan lebar pita yang besar dan memiliki</w:t>
      </w:r>
      <w:r w:rsidR="00833473" w:rsidRPr="00833473">
        <w:rPr>
          <w:rFonts w:cs="Tahoma"/>
          <w:color w:val="C00000"/>
        </w:rPr>
        <w:t xml:space="preserve"> </w:t>
      </w:r>
      <w:r w:rsidR="00833473" w:rsidRPr="00833473">
        <w:rPr>
          <w:rFonts w:cs="Tahoma"/>
        </w:rPr>
        <w:t>panjang gelombang yang lebih pendek. Panjang gelombang yang pendek berpengaruh pada dimensi perangkat yang lebih kecil</w:t>
      </w:r>
      <w:r w:rsidR="00833473" w:rsidRPr="004F0D8C">
        <w:rPr>
          <w:rFonts w:ascii="Times New Roman" w:hAnsi="Times New Roman"/>
          <w:sz w:val="24"/>
          <w:szCs w:val="24"/>
        </w:rPr>
        <w:t>.</w:t>
      </w:r>
      <w:r w:rsidR="00833473">
        <w:rPr>
          <w:rFonts w:ascii="Times New Roman" w:hAnsi="Times New Roman"/>
          <w:sz w:val="24"/>
          <w:szCs w:val="24"/>
          <w:lang w:val="id-ID"/>
        </w:rPr>
        <w:t xml:space="preserve"> </w:t>
      </w:r>
      <w:r w:rsidR="00067463" w:rsidRPr="00067463">
        <w:rPr>
          <w:rFonts w:cs="Tahoma"/>
        </w:rPr>
        <w:t>Pada umumnya antena satelit untuk sistem yan</w:t>
      </w:r>
      <w:r w:rsidR="001929D6">
        <w:rPr>
          <w:rFonts w:cs="Tahoma"/>
        </w:rPr>
        <w:t>g bergerak menggunakan parabola</w:t>
      </w:r>
      <w:r w:rsidR="001929D6">
        <w:rPr>
          <w:rFonts w:cs="Tahoma"/>
          <w:lang w:val="id-ID"/>
        </w:rPr>
        <w:t xml:space="preserve"> n</w:t>
      </w:r>
      <w:r w:rsidR="00067463" w:rsidRPr="00067463">
        <w:rPr>
          <w:rFonts w:cs="Tahoma"/>
        </w:rPr>
        <w:t xml:space="preserve">amun penggunaannya </w:t>
      </w:r>
      <w:r w:rsidR="00067463">
        <w:rPr>
          <w:rFonts w:cs="Tahoma"/>
        </w:rPr>
        <w:t>pada kendaraan</w:t>
      </w:r>
      <w:r w:rsidR="00067463">
        <w:rPr>
          <w:rFonts w:cs="Tahoma"/>
          <w:lang w:val="id-ID"/>
        </w:rPr>
        <w:t xml:space="preserve"> </w:t>
      </w:r>
      <w:r>
        <w:rPr>
          <w:rFonts w:cs="Tahoma"/>
        </w:rPr>
        <w:t>terkendala</w:t>
      </w:r>
      <w:r>
        <w:rPr>
          <w:rFonts w:cs="Tahoma"/>
          <w:lang w:val="id-ID"/>
        </w:rPr>
        <w:t xml:space="preserve"> </w:t>
      </w:r>
      <w:r w:rsidR="00067463" w:rsidRPr="00067463">
        <w:rPr>
          <w:rFonts w:cs="Tahoma"/>
        </w:rPr>
        <w:t>beratnya masa keseluruhan sistem sehingga diperlukan sistem kendali motor dengan harga mahal. Oleh karena itu, penggunaan antena mikrostrip dengan metode antena susun (array) menjadi solusi yang dapat memungkinkan kenda</w:t>
      </w:r>
      <w:r w:rsidR="00D75966">
        <w:rPr>
          <w:rFonts w:cs="Tahoma"/>
        </w:rPr>
        <w:t xml:space="preserve">raan tetap bergerak </w:t>
      </w:r>
      <w:r w:rsidR="00D75966">
        <w:rPr>
          <w:rFonts w:cs="Tahoma"/>
          <w:lang w:val="id-ID"/>
        </w:rPr>
        <w:t xml:space="preserve">dengan </w:t>
      </w:r>
      <w:r w:rsidR="00067463">
        <w:rPr>
          <w:rFonts w:cs="Tahoma"/>
        </w:rPr>
        <w:t>baik</w:t>
      </w:r>
      <w:r>
        <w:rPr>
          <w:rFonts w:cs="Tahoma"/>
          <w:lang w:val="id-ID"/>
        </w:rPr>
        <w:t xml:space="preserve"> </w:t>
      </w:r>
      <w:r w:rsidRPr="008E6D04">
        <w:rPr>
          <w:rFonts w:cs="Tahoma"/>
        </w:rPr>
        <w:t>dengan tetap menjaga kelangsungan hubungan telekomunikasi selama bergerak</w:t>
      </w:r>
      <w:r w:rsidR="00067463">
        <w:rPr>
          <w:rFonts w:cs="Tahoma"/>
          <w:lang w:val="id-ID"/>
        </w:rPr>
        <w:t>.</w:t>
      </w:r>
      <w:r w:rsidR="00067463">
        <w:rPr>
          <w:rFonts w:ascii="Times New Roman" w:hAnsi="Times New Roman"/>
          <w:sz w:val="24"/>
          <w:szCs w:val="24"/>
          <w:lang w:val="id-ID"/>
        </w:rPr>
        <w:t xml:space="preserve"> </w:t>
      </w:r>
      <w:r w:rsidR="00833473">
        <w:rPr>
          <w:rFonts w:cs="Tahoma"/>
        </w:rPr>
        <w:t>Pada p</w:t>
      </w:r>
      <w:r w:rsidR="00833473">
        <w:rPr>
          <w:rFonts w:cs="Tahoma"/>
          <w:lang w:val="id-ID"/>
        </w:rPr>
        <w:t>enilitian</w:t>
      </w:r>
      <w:r w:rsidR="00833473" w:rsidRPr="00833473">
        <w:rPr>
          <w:rFonts w:cs="Tahoma"/>
        </w:rPr>
        <w:t xml:space="preserve"> ini, suatu antena mikrostrip </w:t>
      </w:r>
      <w:r w:rsidR="00CB705C">
        <w:rPr>
          <w:rFonts w:cs="Tahoma"/>
          <w:lang w:val="id-ID"/>
        </w:rPr>
        <w:t xml:space="preserve">penerima </w:t>
      </w:r>
      <w:r w:rsidR="00833473" w:rsidRPr="00833473">
        <w:rPr>
          <w:rFonts w:cs="Tahoma"/>
        </w:rPr>
        <w:t>dengan menggunakan metode array dengan jumlah patch</w:t>
      </w:r>
      <w:r w:rsidR="00833473">
        <w:rPr>
          <w:rFonts w:cs="Tahoma"/>
        </w:rPr>
        <w:t xml:space="preserve"> </w:t>
      </w:r>
      <w:r w:rsidR="00833473">
        <w:rPr>
          <w:rFonts w:cs="Tahoma"/>
          <w:lang w:val="id-ID"/>
        </w:rPr>
        <w:t>2</w:t>
      </w:r>
      <w:r w:rsidR="00833473" w:rsidRPr="00833473">
        <w:rPr>
          <w:rFonts w:cs="Tahoma"/>
        </w:rPr>
        <w:t>x16 yang mampu bekerja pada pita Ku-</w:t>
      </w:r>
      <w:r w:rsidR="00833473">
        <w:rPr>
          <w:rFonts w:cs="Tahoma"/>
        </w:rPr>
        <w:t xml:space="preserve">Band </w:t>
      </w:r>
      <w:r w:rsidR="00442D94">
        <w:rPr>
          <w:rFonts w:cs="Tahoma"/>
          <w:lang w:val="id-ID"/>
        </w:rPr>
        <w:t xml:space="preserve">telah </w:t>
      </w:r>
      <w:r w:rsidR="00833473">
        <w:rPr>
          <w:rFonts w:cs="Tahoma"/>
        </w:rPr>
        <w:t>di</w:t>
      </w:r>
      <w:r w:rsidR="00833473">
        <w:rPr>
          <w:rFonts w:cs="Tahoma"/>
          <w:lang w:val="id-ID"/>
        </w:rPr>
        <w:t>rancang</w:t>
      </w:r>
      <w:r w:rsidR="00442D94">
        <w:rPr>
          <w:rFonts w:cs="Tahoma"/>
          <w:lang w:val="id-ID"/>
        </w:rPr>
        <w:t xml:space="preserve"> dan direalisasikan. </w:t>
      </w:r>
      <w:r w:rsidR="00D75966">
        <w:rPr>
          <w:rFonts w:cs="Tahoma"/>
          <w:lang w:val="id-ID"/>
        </w:rPr>
        <w:t xml:space="preserve">Antena ini </w:t>
      </w:r>
      <w:r w:rsidR="00833473" w:rsidRPr="00833473">
        <w:rPr>
          <w:rFonts w:cs="Tahoma"/>
        </w:rPr>
        <w:t xml:space="preserve">bekerja pada </w:t>
      </w:r>
      <w:r w:rsidR="00833473">
        <w:rPr>
          <w:rFonts w:cs="Tahoma"/>
        </w:rPr>
        <w:t>frekuensi 1</w:t>
      </w:r>
      <w:r w:rsidR="00833473">
        <w:rPr>
          <w:rFonts w:cs="Tahoma"/>
          <w:lang w:val="id-ID"/>
        </w:rPr>
        <w:t>1</w:t>
      </w:r>
      <w:r w:rsidR="00833473">
        <w:rPr>
          <w:rFonts w:cs="Tahoma"/>
        </w:rPr>
        <w:t>,</w:t>
      </w:r>
      <w:r w:rsidR="00833473">
        <w:rPr>
          <w:rFonts w:cs="Tahoma"/>
          <w:lang w:val="id-ID"/>
        </w:rPr>
        <w:t>9</w:t>
      </w:r>
      <w:r w:rsidR="00833473" w:rsidRPr="00833473">
        <w:rPr>
          <w:rFonts w:cs="Tahoma"/>
        </w:rPr>
        <w:t xml:space="preserve"> GHz dengan gain </w:t>
      </w:r>
      <w:r w:rsidR="00454F20">
        <w:rPr>
          <w:rFonts w:cs="Tahoma"/>
          <w:lang w:val="id-ID"/>
        </w:rPr>
        <w:t>sebesar</w:t>
      </w:r>
      <w:r w:rsidR="00833473">
        <w:rPr>
          <w:rFonts w:cs="Tahoma"/>
          <w:lang w:val="id-ID"/>
        </w:rPr>
        <w:t xml:space="preserve"> </w:t>
      </w:r>
      <w:r w:rsidR="00BE453F">
        <w:rPr>
          <w:rFonts w:cs="Tahoma"/>
        </w:rPr>
        <w:t>1</w:t>
      </w:r>
      <w:r w:rsidR="00BE453F">
        <w:rPr>
          <w:rFonts w:cs="Tahoma"/>
          <w:lang w:val="id-ID"/>
        </w:rPr>
        <w:t>8</w:t>
      </w:r>
      <w:r w:rsidR="00266BCF">
        <w:rPr>
          <w:rFonts w:cs="Tahoma"/>
          <w:lang w:val="id-ID"/>
        </w:rPr>
        <w:t>,</w:t>
      </w:r>
      <w:r w:rsidR="00454F20">
        <w:rPr>
          <w:rFonts w:cs="Tahoma"/>
          <w:lang w:val="id-ID"/>
        </w:rPr>
        <w:t>69</w:t>
      </w:r>
      <w:r w:rsidR="00833473" w:rsidRPr="00833473">
        <w:rPr>
          <w:rFonts w:cs="Tahoma"/>
        </w:rPr>
        <w:t xml:space="preserve"> dB</w:t>
      </w:r>
      <w:r w:rsidR="00833473">
        <w:rPr>
          <w:rFonts w:cs="Tahoma"/>
          <w:lang w:val="id-ID"/>
        </w:rPr>
        <w:t>.</w:t>
      </w:r>
    </w:p>
    <w:p w:rsidR="00454F20" w:rsidRPr="00454F20" w:rsidRDefault="00107FA5" w:rsidP="00454F20">
      <w:pPr>
        <w:pStyle w:val="Abstrak"/>
        <w:rPr>
          <w:lang w:val="id-ID"/>
        </w:rPr>
      </w:pPr>
      <w:r w:rsidRPr="007A791C">
        <w:rPr>
          <w:b/>
          <w:iCs/>
          <w:lang w:val="id-ID"/>
        </w:rPr>
        <w:t>Kata kunci</w:t>
      </w:r>
      <w:r w:rsidR="00BD0267">
        <w:rPr>
          <w:lang w:val="id-ID"/>
        </w:rPr>
        <w:t>: komunikasi satelit</w:t>
      </w:r>
      <w:r w:rsidRPr="007A791C">
        <w:rPr>
          <w:lang w:val="id-ID"/>
        </w:rPr>
        <w:t xml:space="preserve">, </w:t>
      </w:r>
      <w:r w:rsidR="00BD0267">
        <w:rPr>
          <w:lang w:val="id-ID"/>
        </w:rPr>
        <w:t>Ku-Band</w:t>
      </w:r>
      <w:r w:rsidRPr="007A791C">
        <w:rPr>
          <w:lang w:val="id-ID"/>
        </w:rPr>
        <w:t>,</w:t>
      </w:r>
      <w:r w:rsidR="00BD0267">
        <w:rPr>
          <w:lang w:val="id-ID"/>
        </w:rPr>
        <w:t xml:space="preserve"> antena mikrostrip, antena mikrostrip array</w:t>
      </w:r>
      <w:r w:rsidR="00A157CA">
        <w:rPr>
          <w:lang w:val="en-US"/>
        </w:rPr>
        <w:t>.</w:t>
      </w:r>
    </w:p>
    <w:p w:rsidR="00B3661D" w:rsidRPr="007A791C" w:rsidRDefault="00B3661D" w:rsidP="00E3098E">
      <w:pPr>
        <w:pStyle w:val="Heading2"/>
        <w:spacing w:before="120"/>
        <w:rPr>
          <w:i/>
        </w:rPr>
      </w:pPr>
      <w:r w:rsidRPr="007A791C">
        <w:t>Abstra</w:t>
      </w:r>
      <w:r w:rsidR="00126CBC" w:rsidRPr="007A791C">
        <w:t>ct</w:t>
      </w:r>
    </w:p>
    <w:p w:rsidR="00592CE5" w:rsidRPr="007A791C" w:rsidRDefault="005A0EED" w:rsidP="00126CBC">
      <w:pPr>
        <w:pStyle w:val="Abstrak"/>
        <w:rPr>
          <w:lang w:val="id-ID"/>
        </w:rPr>
      </w:pPr>
      <w:r>
        <w:rPr>
          <w:lang w:val="id-ID"/>
        </w:rPr>
        <w:t xml:space="preserve">Needs of mobile satellite communication system at Ku Band are currently being widely grown in Indonesia. Ku-band has a large bandwidth availability and has a shorter wavelengt. </w:t>
      </w:r>
      <w:r w:rsidR="001929D6">
        <w:rPr>
          <w:lang w:val="id-ID"/>
        </w:rPr>
        <w:t>The s</w:t>
      </w:r>
      <w:r>
        <w:rPr>
          <w:lang w:val="id-ID"/>
        </w:rPr>
        <w:t>hort wavelength effect on the smaller device dimensions. In general, satellite antennas for m</w:t>
      </w:r>
      <w:r w:rsidR="00454F20">
        <w:rPr>
          <w:lang w:val="id-ID"/>
        </w:rPr>
        <w:t>obile system uses parabolic antenna</w:t>
      </w:r>
      <w:r w:rsidR="001929D6">
        <w:rPr>
          <w:lang w:val="id-ID"/>
        </w:rPr>
        <w:t xml:space="preserve"> b</w:t>
      </w:r>
      <w:r>
        <w:rPr>
          <w:lang w:val="id-ID"/>
        </w:rPr>
        <w:t xml:space="preserve">ut </w:t>
      </w:r>
      <w:r w:rsidR="00CF23B5">
        <w:rPr>
          <w:lang w:val="id-ID"/>
        </w:rPr>
        <w:t xml:space="preserve">if </w:t>
      </w:r>
      <w:r>
        <w:rPr>
          <w:lang w:val="id-ID"/>
        </w:rPr>
        <w:t xml:space="preserve">its use on vehicles </w:t>
      </w:r>
      <w:r w:rsidR="00CF23B5">
        <w:rPr>
          <w:lang w:val="id-ID"/>
        </w:rPr>
        <w:t xml:space="preserve">the obstacle is </w:t>
      </w:r>
      <w:r>
        <w:rPr>
          <w:lang w:val="id-ID"/>
        </w:rPr>
        <w:t xml:space="preserve">weighing </w:t>
      </w:r>
      <w:r w:rsidR="00CF23B5">
        <w:rPr>
          <w:lang w:val="id-ID"/>
        </w:rPr>
        <w:t xml:space="preserve">of </w:t>
      </w:r>
      <w:r w:rsidR="001808FC">
        <w:rPr>
          <w:lang w:val="id-ID"/>
        </w:rPr>
        <w:t xml:space="preserve">the whole system so it takes </w:t>
      </w:r>
      <w:r>
        <w:rPr>
          <w:lang w:val="id-ID"/>
        </w:rPr>
        <w:t>motor control system with an expensive price</w:t>
      </w:r>
      <w:r w:rsidR="00BE453F">
        <w:rPr>
          <w:lang w:val="id-ID"/>
        </w:rPr>
        <w:t>. Therefor, the use of microstrip antenna by using antenna array is a solution that can allow the vehicle to keep moving well while maintaining the continuity of teleco</w:t>
      </w:r>
      <w:r w:rsidR="00266BCF">
        <w:rPr>
          <w:lang w:val="id-ID"/>
        </w:rPr>
        <w:t>mmunication links during the mov</w:t>
      </w:r>
      <w:r w:rsidR="00BE453F">
        <w:rPr>
          <w:lang w:val="id-ID"/>
        </w:rPr>
        <w:t xml:space="preserve">e. In this research, a microstrip antenna array </w:t>
      </w:r>
      <w:r w:rsidR="00CB705C">
        <w:rPr>
          <w:lang w:val="id-ID"/>
        </w:rPr>
        <w:t xml:space="preserve">receiver </w:t>
      </w:r>
      <w:r w:rsidR="00BE453F">
        <w:rPr>
          <w:lang w:val="id-ID"/>
        </w:rPr>
        <w:t xml:space="preserve">using the patch number 2x16 are able to work in the Ku-band has been design dan realized. The </w:t>
      </w:r>
      <w:r w:rsidR="00D75966">
        <w:rPr>
          <w:lang w:val="id-ID"/>
        </w:rPr>
        <w:t>antenna work</w:t>
      </w:r>
      <w:r w:rsidR="00BE453F">
        <w:rPr>
          <w:lang w:val="id-ID"/>
        </w:rPr>
        <w:t xml:space="preserve"> at 11.9GHz with a gain 18</w:t>
      </w:r>
      <w:r w:rsidR="00266BCF">
        <w:rPr>
          <w:lang w:val="id-ID"/>
        </w:rPr>
        <w:t>,69</w:t>
      </w:r>
      <w:r w:rsidR="00BE453F">
        <w:rPr>
          <w:lang w:val="id-ID"/>
        </w:rPr>
        <w:t>dB.</w:t>
      </w:r>
    </w:p>
    <w:p w:rsidR="007F1F73" w:rsidRPr="00A157CA" w:rsidRDefault="00B3661D" w:rsidP="00457FAA">
      <w:pPr>
        <w:pStyle w:val="Abstrak"/>
        <w:rPr>
          <w:lang w:val="en-US"/>
        </w:rPr>
      </w:pPr>
      <w:r w:rsidRPr="007A791C">
        <w:rPr>
          <w:b/>
          <w:iCs/>
          <w:lang w:val="id-ID"/>
        </w:rPr>
        <w:t>K</w:t>
      </w:r>
      <w:r w:rsidR="008945F7" w:rsidRPr="007A791C">
        <w:rPr>
          <w:b/>
          <w:iCs/>
          <w:lang w:val="id-ID"/>
        </w:rPr>
        <w:t>eywords</w:t>
      </w:r>
      <w:r w:rsidRPr="007A791C">
        <w:rPr>
          <w:lang w:val="id-ID"/>
        </w:rPr>
        <w:t xml:space="preserve">: </w:t>
      </w:r>
      <w:r w:rsidR="00BE453F">
        <w:rPr>
          <w:lang w:val="id-ID"/>
        </w:rPr>
        <w:t>satellite communication, Ku-Band, microstrip antenna, array microstrip antenna</w:t>
      </w:r>
      <w:r w:rsidR="00A157CA">
        <w:rPr>
          <w:lang w:val="en-US"/>
        </w:rPr>
        <w:t>.</w:t>
      </w:r>
    </w:p>
    <w:p w:rsidR="00457FAA" w:rsidRPr="007A791C" w:rsidRDefault="00457FAA" w:rsidP="00457FAA">
      <w:pPr>
        <w:pStyle w:val="Abstrak"/>
        <w:rPr>
          <w:lang w:val="id-ID"/>
        </w:rPr>
        <w:sectPr w:rsidR="00457FAA" w:rsidRPr="007A791C" w:rsidSect="000B19F4">
          <w:headerReference w:type="even" r:id="rId9"/>
          <w:headerReference w:type="default" r:id="rId10"/>
          <w:footerReference w:type="even" r:id="rId11"/>
          <w:footerReference w:type="default" r:id="rId12"/>
          <w:endnotePr>
            <w:numFmt w:val="decimal"/>
          </w:endnotePr>
          <w:type w:val="continuous"/>
          <w:pgSz w:w="11907" w:h="16840" w:code="9"/>
          <w:pgMar w:top="2268" w:right="1418" w:bottom="1418" w:left="1418" w:header="851" w:footer="1134" w:gutter="0"/>
          <w:cols w:space="851"/>
          <w:docGrid w:linePitch="299"/>
        </w:sectPr>
      </w:pPr>
    </w:p>
    <w:p w:rsidR="00107FA5" w:rsidRPr="007A791C" w:rsidRDefault="00107FA5" w:rsidP="00A240C8">
      <w:pPr>
        <w:pStyle w:val="Heading2"/>
        <w:rPr>
          <w:sz w:val="24"/>
        </w:rPr>
      </w:pPr>
      <w:r w:rsidRPr="007A791C">
        <w:rPr>
          <w:sz w:val="24"/>
        </w:rPr>
        <w:lastRenderedPageBreak/>
        <w:t xml:space="preserve">1. </w:t>
      </w:r>
      <w:r w:rsidRPr="007A791C">
        <w:t>PENDAHULUAN</w:t>
      </w:r>
    </w:p>
    <w:p w:rsidR="00C975E6" w:rsidRDefault="00C975E6" w:rsidP="00BD0267">
      <w:pPr>
        <w:ind w:firstLine="709"/>
        <w:rPr>
          <w:rFonts w:cs="Tahoma"/>
          <w:szCs w:val="22"/>
        </w:rPr>
      </w:pPr>
      <w:r>
        <w:rPr>
          <w:rFonts w:cs="Tahoma"/>
          <w:szCs w:val="22"/>
        </w:rPr>
        <w:t xml:space="preserve">Satelit komunikasi adalah salah satu tulang punggung infrastruktur telekomunikasi </w:t>
      </w:r>
      <w:r w:rsidR="00AB591D">
        <w:rPr>
          <w:rFonts w:cs="Tahoma"/>
          <w:szCs w:val="22"/>
        </w:rPr>
        <w:t>di Indonesia. S</w:t>
      </w:r>
      <w:r>
        <w:rPr>
          <w:rFonts w:cs="Tahoma"/>
          <w:szCs w:val="22"/>
        </w:rPr>
        <w:t>atelit merupakan alternatif yang tepat</w:t>
      </w:r>
      <w:r w:rsidR="00AB591D">
        <w:rPr>
          <w:rFonts w:cs="Tahoma"/>
          <w:szCs w:val="22"/>
        </w:rPr>
        <w:t xml:space="preserve"> untuk negara yang sangat luas seperti Indonesia</w:t>
      </w:r>
      <w:r>
        <w:rPr>
          <w:rFonts w:cs="Tahoma"/>
          <w:szCs w:val="22"/>
        </w:rPr>
        <w:t xml:space="preserve">. Namun seiring dengan pesatnya peningkatan kebutuhan </w:t>
      </w:r>
      <w:r w:rsidR="00AB591D">
        <w:rPr>
          <w:rFonts w:cs="Tahoma"/>
          <w:szCs w:val="22"/>
        </w:rPr>
        <w:t xml:space="preserve">teknologi komunikasi </w:t>
      </w:r>
      <w:r>
        <w:rPr>
          <w:rFonts w:cs="Tahoma"/>
          <w:szCs w:val="22"/>
        </w:rPr>
        <w:t>baik untuk data, suara dan gambar, maka analisis dan desain link satelit harus dipertimbangkan dengan seksama. Pemilihan penggunaan frekuensi untuk aplikasi satelit komunikasi mulai menjadi salah satu yang paling penting.</w:t>
      </w:r>
    </w:p>
    <w:p w:rsidR="00184EF6" w:rsidRDefault="00454F20" w:rsidP="00BD0267">
      <w:pPr>
        <w:ind w:firstLine="709"/>
        <w:rPr>
          <w:rFonts w:cs="Tahoma"/>
          <w:szCs w:val="22"/>
        </w:rPr>
      </w:pPr>
      <w:r w:rsidRPr="00454F20">
        <w:rPr>
          <w:rFonts w:cs="Tahoma"/>
          <w:szCs w:val="22"/>
        </w:rPr>
        <w:t xml:space="preserve">Sekarang ini </w:t>
      </w:r>
      <w:r w:rsidR="00C975E6" w:rsidRPr="00454F20">
        <w:rPr>
          <w:rFonts w:cs="Tahoma"/>
          <w:szCs w:val="22"/>
        </w:rPr>
        <w:t xml:space="preserve">frekuensi </w:t>
      </w:r>
      <w:r w:rsidR="00C975E6">
        <w:rPr>
          <w:rFonts w:cs="Tahoma"/>
          <w:szCs w:val="22"/>
        </w:rPr>
        <w:t>C-band masih menjadi pilihan bagi para pengguna jasa satelit komunikasi di Indonesia. Salah satu alasannya adalah kecilnya pengaruh redaman hujan pada C-band, sehingga untuk negara yang memiliki curah hujan yang cukup tinggi seperti Indonesia ketersediaan C-band sangat tinggi. Akan te</w:t>
      </w:r>
      <w:r w:rsidR="00AB591D">
        <w:rPr>
          <w:rFonts w:cs="Tahoma"/>
          <w:szCs w:val="22"/>
        </w:rPr>
        <w:t>tapi terdapat beberapa masalah d</w:t>
      </w:r>
      <w:r w:rsidR="00C975E6">
        <w:rPr>
          <w:rFonts w:cs="Tahoma"/>
          <w:szCs w:val="22"/>
        </w:rPr>
        <w:t xml:space="preserve">alam penggunaan C-band di Indonesia yaitu </w:t>
      </w:r>
      <w:r w:rsidR="00C975E6" w:rsidRPr="00AB591D">
        <w:rPr>
          <w:rFonts w:cs="Tahoma"/>
          <w:i/>
          <w:szCs w:val="22"/>
        </w:rPr>
        <w:t>bandwidth</w:t>
      </w:r>
      <w:r w:rsidR="00C975E6">
        <w:rPr>
          <w:rFonts w:cs="Tahoma"/>
          <w:szCs w:val="22"/>
        </w:rPr>
        <w:t xml:space="preserve"> yang terbatas, interferensi dengan terestrial dan makin sempitnya separasi orbit s</w:t>
      </w:r>
      <w:r w:rsidR="00AB591D">
        <w:rPr>
          <w:rFonts w:cs="Tahoma"/>
          <w:szCs w:val="22"/>
        </w:rPr>
        <w:t>atelit sehingga bisa menimbulkan</w:t>
      </w:r>
      <w:r w:rsidR="00C975E6">
        <w:rPr>
          <w:rFonts w:cs="Tahoma"/>
          <w:szCs w:val="22"/>
        </w:rPr>
        <w:t xml:space="preserve"> interferensi oleh satelit yang bersebelahan. Oleh karena itu, alternatif penggunaan Ku-band mulai dilirik berbagai pihak untuk kepentingan komunikasi satelit. Beberapa keuntungan Ku-band adalah </w:t>
      </w:r>
      <w:r w:rsidR="00C975E6" w:rsidRPr="00AB591D">
        <w:rPr>
          <w:rFonts w:cs="Tahoma"/>
          <w:i/>
          <w:szCs w:val="22"/>
        </w:rPr>
        <w:t>bandwidth</w:t>
      </w:r>
      <w:r w:rsidR="00C975E6">
        <w:rPr>
          <w:rFonts w:cs="Tahoma"/>
          <w:szCs w:val="22"/>
        </w:rPr>
        <w:t xml:space="preserve"> yang lebih lebar, relatif lebih aman dari interferensi dengan terestrial dan memiliki </w:t>
      </w:r>
      <w:r w:rsidR="00184EF6">
        <w:rPr>
          <w:rFonts w:cs="Tahoma"/>
          <w:szCs w:val="22"/>
        </w:rPr>
        <w:t>ukuran antena yang lebih kecil.</w:t>
      </w:r>
    </w:p>
    <w:p w:rsidR="00BD0267" w:rsidRPr="00BD0267" w:rsidRDefault="00BD0267" w:rsidP="00BD0267">
      <w:pPr>
        <w:ind w:firstLine="709"/>
        <w:rPr>
          <w:rFonts w:cs="Tahoma"/>
          <w:szCs w:val="22"/>
        </w:rPr>
      </w:pPr>
      <w:r w:rsidRPr="00BD0267">
        <w:rPr>
          <w:rStyle w:val="a"/>
          <w:rFonts w:cs="Tahoma"/>
          <w:color w:val="000000"/>
          <w:szCs w:val="22"/>
          <w:bdr w:val="none" w:sz="0" w:space="0" w:color="auto" w:frame="1"/>
        </w:rPr>
        <w:t xml:space="preserve">Perkembangan teknologi komunikasi satelit dituntut mampu memberikan layanan yang sifatnya </w:t>
      </w:r>
      <w:r w:rsidRPr="00BD0267">
        <w:rPr>
          <w:rStyle w:val="a"/>
          <w:rFonts w:cs="Tahoma"/>
          <w:i/>
          <w:color w:val="000000"/>
          <w:szCs w:val="22"/>
          <w:bdr w:val="none" w:sz="0" w:space="0" w:color="auto" w:frame="1"/>
        </w:rPr>
        <w:t>broadband</w:t>
      </w:r>
      <w:r w:rsidRPr="00BD0267">
        <w:rPr>
          <w:rStyle w:val="a"/>
          <w:rFonts w:cs="Tahoma"/>
          <w:color w:val="000000"/>
          <w:szCs w:val="22"/>
          <w:bdr w:val="none" w:sz="0" w:space="0" w:color="auto" w:frame="1"/>
        </w:rPr>
        <w:t xml:space="preserve">  kepada pelanggan. </w:t>
      </w:r>
      <w:r w:rsidRPr="00BD0267">
        <w:rPr>
          <w:rFonts w:cs="Tahoma"/>
          <w:szCs w:val="22"/>
        </w:rPr>
        <w:t xml:space="preserve">Sebuah antena yang memiliki </w:t>
      </w:r>
      <w:r w:rsidR="00CB1649">
        <w:rPr>
          <w:rFonts w:cs="Tahoma"/>
          <w:szCs w:val="22"/>
        </w:rPr>
        <w:t xml:space="preserve">ukuran kecil dengan </w:t>
      </w:r>
      <w:r w:rsidRPr="00BD0267">
        <w:rPr>
          <w:rFonts w:cs="Tahoma"/>
          <w:i/>
          <w:szCs w:val="22"/>
        </w:rPr>
        <w:t>gain</w:t>
      </w:r>
      <w:r w:rsidRPr="00BD0267">
        <w:rPr>
          <w:rFonts w:cs="Tahoma"/>
          <w:szCs w:val="22"/>
        </w:rPr>
        <w:t xml:space="preserve"> tinggi diperlukan untuk memenuhi permintaan yang tinggi terhadap layanan komunikasi satelit ini. Namun pada antena mikrostrip, nilai </w:t>
      </w:r>
      <w:r w:rsidRPr="00BD0267">
        <w:rPr>
          <w:rFonts w:cs="Tahoma"/>
          <w:i/>
          <w:szCs w:val="22"/>
        </w:rPr>
        <w:t>gain</w:t>
      </w:r>
      <w:r w:rsidRPr="00BD0267">
        <w:rPr>
          <w:rFonts w:cs="Tahoma"/>
          <w:szCs w:val="22"/>
        </w:rPr>
        <w:t xml:space="preserve"> justru yang menjadi salah satu kelemahannya. </w:t>
      </w:r>
      <w:r w:rsidRPr="00BD0267">
        <w:rPr>
          <w:rFonts w:cs="Tahoma"/>
          <w:i/>
          <w:szCs w:val="22"/>
        </w:rPr>
        <w:t>Gain</w:t>
      </w:r>
      <w:r w:rsidRPr="00BD0267">
        <w:rPr>
          <w:rFonts w:cs="Tahoma"/>
          <w:szCs w:val="22"/>
        </w:rPr>
        <w:t xml:space="preserve"> didefinisikan sebagai perbandingan antara intensitas pada arah tertentu dengan intensitas radiasi yang diperoleh jika daya yang diterima oleh antena teradiasi secara </w:t>
      </w:r>
      <w:r w:rsidRPr="00BD0267">
        <w:rPr>
          <w:rFonts w:cs="Tahoma"/>
          <w:i/>
          <w:szCs w:val="22"/>
        </w:rPr>
        <w:t>isotropic</w:t>
      </w:r>
      <w:r w:rsidRPr="00BD0267">
        <w:rPr>
          <w:rFonts w:cs="Tahoma"/>
          <w:szCs w:val="22"/>
        </w:rPr>
        <w:t xml:space="preserve">. Salah satu metode untuk meningkatkan </w:t>
      </w:r>
      <w:r w:rsidRPr="00BD0267">
        <w:rPr>
          <w:rFonts w:cs="Tahoma"/>
          <w:i/>
          <w:szCs w:val="22"/>
        </w:rPr>
        <w:t>gain</w:t>
      </w:r>
      <w:r w:rsidRPr="00BD0267">
        <w:rPr>
          <w:rFonts w:cs="Tahoma"/>
          <w:szCs w:val="22"/>
        </w:rPr>
        <w:t xml:space="preserve"> antena mikrostrip diantaranya metode antena susun (</w:t>
      </w:r>
      <w:r w:rsidRPr="00BD0267">
        <w:rPr>
          <w:rFonts w:cs="Tahoma"/>
          <w:i/>
          <w:szCs w:val="22"/>
        </w:rPr>
        <w:t>array</w:t>
      </w:r>
      <w:r w:rsidRPr="00BD0267">
        <w:rPr>
          <w:rFonts w:cs="Tahoma"/>
          <w:szCs w:val="22"/>
        </w:rPr>
        <w:t xml:space="preserve">) </w:t>
      </w:r>
      <w:r w:rsidR="003107BC">
        <w:rPr>
          <w:rFonts w:cs="Tahoma"/>
          <w:szCs w:val="22"/>
        </w:rPr>
        <w:t>(</w:t>
      </w:r>
      <w:r w:rsidR="003107BC">
        <w:t>Xiang, H &amp; Jiang, X.,2009).</w:t>
      </w:r>
    </w:p>
    <w:p w:rsidR="00BD0267" w:rsidRPr="00BD0267" w:rsidRDefault="00BD0267" w:rsidP="00BD0267">
      <w:pPr>
        <w:ind w:firstLine="709"/>
        <w:rPr>
          <w:rFonts w:cs="Tahoma"/>
          <w:szCs w:val="22"/>
        </w:rPr>
      </w:pPr>
      <w:r w:rsidRPr="00BD0267">
        <w:rPr>
          <w:rFonts w:cs="Tahoma"/>
          <w:szCs w:val="22"/>
        </w:rPr>
        <w:t xml:space="preserve">Jenis antena mikrostrip adalah suatu konduktor metal yang menempel di atas </w:t>
      </w:r>
      <w:r w:rsidRPr="00BD0267">
        <w:rPr>
          <w:rFonts w:cs="Tahoma"/>
          <w:i/>
          <w:szCs w:val="22"/>
        </w:rPr>
        <w:t xml:space="preserve">ground plane </w:t>
      </w:r>
      <w:r w:rsidRPr="00BD0267">
        <w:rPr>
          <w:rFonts w:cs="Tahoma"/>
          <w:szCs w:val="22"/>
        </w:rPr>
        <w:t>yang diantaranya terdapat bahan dielektrik. Antena mi</w:t>
      </w:r>
      <w:r w:rsidR="003107BC">
        <w:rPr>
          <w:rFonts w:cs="Tahoma"/>
          <w:szCs w:val="22"/>
        </w:rPr>
        <w:t>krostrip tersusun atas 3</w:t>
      </w:r>
      <w:r w:rsidRPr="00BD0267">
        <w:rPr>
          <w:rFonts w:cs="Tahoma"/>
          <w:szCs w:val="22"/>
        </w:rPr>
        <w:t xml:space="preserve"> komponen yaitu: </w:t>
      </w:r>
      <w:r w:rsidRPr="00BD0267">
        <w:rPr>
          <w:rFonts w:cs="Tahoma"/>
          <w:i/>
          <w:iCs/>
          <w:szCs w:val="22"/>
        </w:rPr>
        <w:t xml:space="preserve">groundplane, substrate </w:t>
      </w:r>
      <w:r w:rsidRPr="00BD0267">
        <w:rPr>
          <w:rFonts w:cs="Tahoma"/>
          <w:szCs w:val="22"/>
        </w:rPr>
        <w:t xml:space="preserve">dan </w:t>
      </w:r>
      <w:r w:rsidRPr="00BD0267">
        <w:rPr>
          <w:rFonts w:cs="Tahoma"/>
          <w:i/>
          <w:iCs/>
          <w:szCs w:val="22"/>
        </w:rPr>
        <w:t xml:space="preserve">patch </w:t>
      </w:r>
      <w:r w:rsidRPr="00BD0267">
        <w:rPr>
          <w:rFonts w:cs="Tahoma"/>
          <w:szCs w:val="22"/>
        </w:rPr>
        <w:t xml:space="preserve">peradiasi </w:t>
      </w:r>
      <w:r w:rsidR="003107BC">
        <w:rPr>
          <w:rFonts w:cs="Tahoma"/>
          <w:szCs w:val="22"/>
        </w:rPr>
        <w:t>(</w:t>
      </w:r>
      <w:r w:rsidR="003107BC" w:rsidRPr="000D207A">
        <w:rPr>
          <w:rFonts w:cs="Tahoma"/>
          <w:noProof/>
          <w:szCs w:val="22"/>
        </w:rPr>
        <w:t>Balanis,C,A.</w:t>
      </w:r>
      <w:r w:rsidR="003107BC">
        <w:rPr>
          <w:rFonts w:cs="Tahoma"/>
          <w:noProof/>
          <w:szCs w:val="22"/>
        </w:rPr>
        <w:t>,1982)</w:t>
      </w:r>
      <w:r w:rsidR="003107BC" w:rsidRPr="000D207A">
        <w:rPr>
          <w:rFonts w:cs="Tahoma"/>
          <w:noProof/>
          <w:szCs w:val="22"/>
        </w:rPr>
        <w:t xml:space="preserve">. </w:t>
      </w:r>
      <w:r w:rsidRPr="00BD0267">
        <w:rPr>
          <w:rFonts w:cs="Tahoma"/>
          <w:szCs w:val="22"/>
        </w:rPr>
        <w:t>Antena mikrostrip merupakan salah satu antena gelombang mikro yang mulai digunakan pada sejumlah sistem telekomunikasi satelit saat ini dibandingkan antena p</w:t>
      </w:r>
      <w:r w:rsidR="00AB591D">
        <w:rPr>
          <w:rFonts w:cs="Tahoma"/>
          <w:szCs w:val="22"/>
        </w:rPr>
        <w:t xml:space="preserve">arabola yang biasanya digunakan, </w:t>
      </w:r>
      <w:r w:rsidRPr="00BD0267">
        <w:rPr>
          <w:rFonts w:cs="Tahoma"/>
          <w:szCs w:val="22"/>
        </w:rPr>
        <w:t xml:space="preserve">ini disebabkan karena </w:t>
      </w:r>
      <w:r w:rsidR="00AB591D">
        <w:rPr>
          <w:rFonts w:cs="Tahoma"/>
          <w:szCs w:val="22"/>
        </w:rPr>
        <w:t xml:space="preserve">antena mikrostrip </w:t>
      </w:r>
      <w:r w:rsidRPr="00BD0267">
        <w:rPr>
          <w:rFonts w:cs="Tahoma"/>
          <w:szCs w:val="22"/>
        </w:rPr>
        <w:t xml:space="preserve">memiliki beberapa keuntungan, diantaranya mempunyai bentuk yang kompak, dimensi kecil, mudah untuk difabrikasi </w:t>
      </w:r>
      <w:r w:rsidR="003107BC">
        <w:rPr>
          <w:rFonts w:cs="Tahoma"/>
          <w:szCs w:val="22"/>
        </w:rPr>
        <w:t>(</w:t>
      </w:r>
      <w:r w:rsidR="003107BC">
        <w:rPr>
          <w:szCs w:val="22"/>
        </w:rPr>
        <w:t xml:space="preserve">Xing, J &amp; Yiming, L.,2013). </w:t>
      </w:r>
      <w:r w:rsidRPr="00BD0267">
        <w:rPr>
          <w:rFonts w:cs="Tahoma"/>
          <w:i/>
          <w:szCs w:val="22"/>
        </w:rPr>
        <w:t xml:space="preserve">Gain </w:t>
      </w:r>
      <w:r w:rsidRPr="00BD0267">
        <w:rPr>
          <w:rFonts w:cs="Tahoma"/>
          <w:szCs w:val="22"/>
        </w:rPr>
        <w:t xml:space="preserve">dari antena mikrostrip dapat diperbesar dengan menambahkan </w:t>
      </w:r>
      <w:r w:rsidRPr="00BD0267">
        <w:rPr>
          <w:rFonts w:cs="Tahoma"/>
          <w:i/>
          <w:szCs w:val="22"/>
        </w:rPr>
        <w:t>patch</w:t>
      </w:r>
      <w:r w:rsidRPr="00BD0267">
        <w:rPr>
          <w:rFonts w:cs="Tahoma"/>
          <w:szCs w:val="22"/>
        </w:rPr>
        <w:t xml:space="preserve"> secara </w:t>
      </w:r>
      <w:r w:rsidRPr="00BD0267">
        <w:rPr>
          <w:rFonts w:cs="Tahoma"/>
          <w:i/>
          <w:szCs w:val="22"/>
        </w:rPr>
        <w:t>array</w:t>
      </w:r>
      <w:r w:rsidRPr="00BD0267">
        <w:rPr>
          <w:rFonts w:cs="Tahoma"/>
          <w:szCs w:val="22"/>
        </w:rPr>
        <w:t xml:space="preserve">, sehingga membentuk antena mikrostrip </w:t>
      </w:r>
      <w:r w:rsidRPr="00BD0267">
        <w:rPr>
          <w:rFonts w:cs="Tahoma"/>
          <w:i/>
          <w:szCs w:val="22"/>
        </w:rPr>
        <w:t>array</w:t>
      </w:r>
      <w:r w:rsidRPr="00BD0267">
        <w:rPr>
          <w:rFonts w:cs="Tahoma"/>
          <w:szCs w:val="22"/>
        </w:rPr>
        <w:t xml:space="preserve">. Antena mikrostrip </w:t>
      </w:r>
      <w:r w:rsidRPr="00BD0267">
        <w:rPr>
          <w:rFonts w:cs="Tahoma"/>
          <w:i/>
          <w:szCs w:val="22"/>
        </w:rPr>
        <w:t>array</w:t>
      </w:r>
      <w:r w:rsidRPr="00BD0267">
        <w:rPr>
          <w:rFonts w:cs="Tahoma"/>
          <w:szCs w:val="22"/>
        </w:rPr>
        <w:t xml:space="preserve"> adalah pengembangan dari antena mikrostrip yang merupakan gabungan dari beberapa elemen peradiasi yang membentuk suatu jaringan </w:t>
      </w:r>
      <w:r w:rsidR="007C24E2">
        <w:rPr>
          <w:rFonts w:cs="Tahoma"/>
          <w:szCs w:val="22"/>
        </w:rPr>
        <w:t>(</w:t>
      </w:r>
      <w:r w:rsidR="007C24E2" w:rsidRPr="000D207A">
        <w:rPr>
          <w:rFonts w:cs="Tahoma"/>
          <w:szCs w:val="22"/>
        </w:rPr>
        <w:t>Suryana, J &amp; Sugihartono</w:t>
      </w:r>
      <w:r w:rsidR="007C24E2" w:rsidRPr="000D207A">
        <w:rPr>
          <w:rFonts w:cs="Tahoma"/>
          <w:i/>
          <w:szCs w:val="22"/>
        </w:rPr>
        <w:t>.</w:t>
      </w:r>
      <w:r w:rsidR="007C24E2">
        <w:rPr>
          <w:rFonts w:cs="Tahoma"/>
          <w:i/>
          <w:szCs w:val="22"/>
        </w:rPr>
        <w:t>,2013).</w:t>
      </w:r>
    </w:p>
    <w:p w:rsidR="00FC2C46" w:rsidRDefault="00AB591D" w:rsidP="00FC2C46">
      <w:pPr>
        <w:pStyle w:val="BodyText"/>
        <w:ind w:firstLine="709"/>
        <w:rPr>
          <w:rFonts w:cs="Tahoma"/>
          <w:shd w:val="clear" w:color="auto" w:fill="F6F6F6"/>
        </w:rPr>
      </w:pPr>
      <w:r>
        <w:rPr>
          <w:rFonts w:cs="Tahoma"/>
          <w:lang w:eastAsia="id-ID"/>
        </w:rPr>
        <w:t>Oleh karena</w:t>
      </w:r>
      <w:r w:rsidR="00BD0267" w:rsidRPr="00BD0267">
        <w:rPr>
          <w:rFonts w:cs="Tahoma"/>
          <w:lang w:eastAsia="id-ID"/>
        </w:rPr>
        <w:t xml:space="preserve"> itu dalam penelitian ini, suatu antena mikrostrip dengan metode </w:t>
      </w:r>
      <w:r w:rsidR="00BD0267" w:rsidRPr="00BD0267">
        <w:rPr>
          <w:rFonts w:cs="Tahoma"/>
          <w:i/>
          <w:lang w:eastAsia="id-ID"/>
        </w:rPr>
        <w:t>array</w:t>
      </w:r>
      <w:r w:rsidR="00BD0267" w:rsidRPr="00BD0267">
        <w:rPr>
          <w:rFonts w:cs="Tahoma"/>
          <w:lang w:eastAsia="id-ID"/>
        </w:rPr>
        <w:t xml:space="preserve"> dengan jumlah </w:t>
      </w:r>
      <w:r w:rsidR="00BD0267" w:rsidRPr="00BD0267">
        <w:rPr>
          <w:rFonts w:cs="Tahoma"/>
          <w:i/>
          <w:lang w:eastAsia="id-ID"/>
        </w:rPr>
        <w:t xml:space="preserve">patch </w:t>
      </w:r>
      <w:r w:rsidR="00BD0267">
        <w:rPr>
          <w:rFonts w:cs="Tahoma"/>
          <w:lang w:eastAsia="id-ID"/>
        </w:rPr>
        <w:t>2</w:t>
      </w:r>
      <w:r w:rsidR="00BD0267" w:rsidRPr="00BD0267">
        <w:rPr>
          <w:rFonts w:cs="Tahoma"/>
          <w:lang w:eastAsia="id-ID"/>
        </w:rPr>
        <w:t xml:space="preserve">x16 dibuat dengan nilai </w:t>
      </w:r>
      <w:r w:rsidR="00BD0267" w:rsidRPr="00BD0267">
        <w:rPr>
          <w:rFonts w:cs="Tahoma"/>
          <w:i/>
          <w:lang w:eastAsia="id-ID"/>
        </w:rPr>
        <w:t>gain</w:t>
      </w:r>
      <w:r w:rsidR="00544570">
        <w:rPr>
          <w:rFonts w:cs="Tahoma"/>
          <w:lang w:eastAsia="id-ID"/>
        </w:rPr>
        <w:t xml:space="preserve"> 18</w:t>
      </w:r>
      <w:r w:rsidR="00FC2C46">
        <w:rPr>
          <w:rFonts w:cs="Tahoma"/>
          <w:lang w:eastAsia="id-ID"/>
        </w:rPr>
        <w:t>.69</w:t>
      </w:r>
      <w:r w:rsidR="00BD0267">
        <w:rPr>
          <w:rFonts w:cs="Tahoma"/>
          <w:lang w:eastAsia="id-ID"/>
        </w:rPr>
        <w:t xml:space="preserve"> </w:t>
      </w:r>
      <w:r w:rsidR="00BD0267" w:rsidRPr="00BD0267">
        <w:rPr>
          <w:rFonts w:cs="Tahoma"/>
          <w:lang w:eastAsia="id-ID"/>
        </w:rPr>
        <w:t>dB</w:t>
      </w:r>
      <w:r w:rsidR="00FC2C46">
        <w:rPr>
          <w:rFonts w:cs="Tahoma"/>
          <w:lang w:eastAsia="id-ID"/>
        </w:rPr>
        <w:t xml:space="preserve"> yang bekerja pada frekuensi 11,9GHz </w:t>
      </w:r>
      <w:r w:rsidR="00BD0267" w:rsidRPr="00BD0267">
        <w:rPr>
          <w:rFonts w:cs="Tahoma"/>
          <w:lang w:eastAsia="id-ID"/>
        </w:rPr>
        <w:t xml:space="preserve">untuk memenuhi </w:t>
      </w:r>
      <w:r w:rsidR="00BD0267" w:rsidRPr="00BD0267">
        <w:rPr>
          <w:rFonts w:cs="Tahoma"/>
        </w:rPr>
        <w:t xml:space="preserve">kebutuhan komunikasi satelit bergerak </w:t>
      </w:r>
      <w:r w:rsidR="00BD0267" w:rsidRPr="00BD0267">
        <w:rPr>
          <w:rFonts w:cs="Tahoma"/>
          <w:i/>
        </w:rPr>
        <w:t>broadband</w:t>
      </w:r>
      <w:r w:rsidR="00BD0267" w:rsidRPr="00BD0267">
        <w:rPr>
          <w:rFonts w:cs="Tahoma"/>
        </w:rPr>
        <w:t xml:space="preserve"> yang bekerja pada pita Ku-band. Pita Ku-band ini dipilih karena </w:t>
      </w:r>
      <w:r w:rsidR="00BD0267" w:rsidRPr="00BD0267">
        <w:rPr>
          <w:rFonts w:cs="Tahoma"/>
          <w:shd w:val="clear" w:color="auto" w:fill="F6F6F6"/>
        </w:rPr>
        <w:t xml:space="preserve">dalam dunia sistem komunikasi satelit, frekuensi C-band telah penuh dan saat ini dunia menerapkan frekuensi Ku-band untuk sistem komunikasi satelit karena dengan frekuensi ini aplikasi </w:t>
      </w:r>
      <w:r w:rsidR="00BD0267" w:rsidRPr="00BD0267">
        <w:rPr>
          <w:rFonts w:cs="Tahoma"/>
          <w:i/>
          <w:shd w:val="clear" w:color="auto" w:fill="F6F6F6"/>
        </w:rPr>
        <w:t>broadband</w:t>
      </w:r>
      <w:r w:rsidR="00FC2C46">
        <w:rPr>
          <w:rFonts w:cs="Tahoma"/>
          <w:shd w:val="clear" w:color="auto" w:fill="F6F6F6"/>
        </w:rPr>
        <w:t xml:space="preserve"> bisa lebih baik digunakan.</w:t>
      </w:r>
    </w:p>
    <w:p w:rsidR="00FC2C46" w:rsidRDefault="00FC2C46" w:rsidP="00FC2C46">
      <w:pPr>
        <w:pStyle w:val="BodyText"/>
        <w:ind w:firstLine="709"/>
        <w:rPr>
          <w:rFonts w:cs="Tahoma"/>
          <w:shd w:val="clear" w:color="auto" w:fill="F6F6F6"/>
        </w:rPr>
      </w:pPr>
    </w:p>
    <w:p w:rsidR="00FC2C46" w:rsidRDefault="00FC2C46" w:rsidP="00FC2C46">
      <w:pPr>
        <w:pStyle w:val="BodyText"/>
        <w:ind w:firstLine="709"/>
        <w:rPr>
          <w:rFonts w:cs="Tahoma"/>
          <w:shd w:val="clear" w:color="auto" w:fill="F6F6F6"/>
        </w:rPr>
      </w:pPr>
    </w:p>
    <w:p w:rsidR="00FC2C46" w:rsidRPr="00CB1649" w:rsidRDefault="00FC2C46" w:rsidP="00FC2C46">
      <w:pPr>
        <w:pStyle w:val="BodyText"/>
        <w:ind w:firstLine="709"/>
        <w:rPr>
          <w:rFonts w:cs="Tahoma"/>
          <w:shd w:val="clear" w:color="auto" w:fill="F6F6F6"/>
        </w:rPr>
      </w:pPr>
    </w:p>
    <w:p w:rsidR="00107FA5" w:rsidRDefault="00107FA5" w:rsidP="001E50EC">
      <w:pPr>
        <w:pStyle w:val="Heading2"/>
        <w:spacing w:before="480"/>
      </w:pPr>
      <w:r w:rsidRPr="007A791C">
        <w:lastRenderedPageBreak/>
        <w:t xml:space="preserve">2. </w:t>
      </w:r>
      <w:r w:rsidR="00426DA1">
        <w:t>METODOLOGI</w:t>
      </w:r>
    </w:p>
    <w:p w:rsidR="004C3AC6" w:rsidRPr="004C3AC6" w:rsidRDefault="004C3AC6" w:rsidP="004C3AC6">
      <w:pPr>
        <w:pStyle w:val="Default"/>
        <w:jc w:val="both"/>
        <w:rPr>
          <w:b/>
          <w:sz w:val="22"/>
          <w:szCs w:val="22"/>
          <w:lang w:val="id-ID"/>
        </w:rPr>
      </w:pPr>
      <w:r w:rsidRPr="004C3AC6">
        <w:rPr>
          <w:b/>
          <w:bCs/>
          <w:sz w:val="22"/>
          <w:szCs w:val="22"/>
          <w:lang w:val="id-ID"/>
        </w:rPr>
        <w:t xml:space="preserve">2.1 </w:t>
      </w:r>
      <w:r w:rsidRPr="004C3AC6">
        <w:rPr>
          <w:b/>
          <w:sz w:val="22"/>
          <w:szCs w:val="22"/>
          <w:lang w:val="id-ID"/>
        </w:rPr>
        <w:t>Sistem Komunikasi Satelit pada Pita Ku</w:t>
      </w:r>
    </w:p>
    <w:p w:rsidR="004C3AC6" w:rsidRPr="004C3AC6" w:rsidRDefault="004C3AC6" w:rsidP="004C3AC6">
      <w:pPr>
        <w:pStyle w:val="Default"/>
        <w:jc w:val="both"/>
        <w:rPr>
          <w:b/>
          <w:lang w:val="id-ID"/>
        </w:rPr>
      </w:pPr>
    </w:p>
    <w:p w:rsidR="004C3AC6" w:rsidRPr="004C3AC6" w:rsidRDefault="007B2F7A" w:rsidP="004C3AC6">
      <w:pPr>
        <w:pStyle w:val="Default"/>
        <w:ind w:firstLine="720"/>
        <w:jc w:val="both"/>
        <w:rPr>
          <w:sz w:val="22"/>
          <w:szCs w:val="22"/>
          <w:lang w:val="id-ID"/>
        </w:rPr>
      </w:pPr>
      <w:r>
        <w:rPr>
          <w:sz w:val="22"/>
          <w:szCs w:val="22"/>
          <w:lang w:val="id-ID"/>
        </w:rPr>
        <w:t>Sistem komu</w:t>
      </w:r>
      <w:r w:rsidR="004C3AC6" w:rsidRPr="004C3AC6">
        <w:rPr>
          <w:sz w:val="22"/>
          <w:szCs w:val="22"/>
          <w:lang w:val="id-ID"/>
        </w:rPr>
        <w:t>nikasi satelit memanfaatkan sumber daya frekuensi di atas frekuensi 100 MHz yang termasuk dalam rentang very high frequency (VHF), ultra high frequency (UHF) dan super high frequency (SHF). Rentang SHF sendiri terbagi menjadi beberapa sub-pita lagi yaitu, pita L, pita S, pita C, pita X, pita Ku dan pita Ka. Gambar dibawah ini menunjukan keseluruhan rentang spektrum frekuensi yang digunakan dalam sistem komunikasi radio.</w:t>
      </w:r>
    </w:p>
    <w:p w:rsidR="004C3AC6" w:rsidRPr="004C3AC6" w:rsidRDefault="004C3AC6" w:rsidP="004C3AC6">
      <w:pPr>
        <w:pStyle w:val="Default"/>
        <w:ind w:firstLine="720"/>
        <w:jc w:val="both"/>
        <w:rPr>
          <w:sz w:val="22"/>
          <w:szCs w:val="22"/>
          <w:lang w:val="id-ID"/>
        </w:rPr>
      </w:pPr>
    </w:p>
    <w:p w:rsidR="004C3AC6" w:rsidRDefault="004C3AC6" w:rsidP="004C3AC6">
      <w:pPr>
        <w:pStyle w:val="Default"/>
        <w:ind w:firstLine="284"/>
        <w:jc w:val="both"/>
        <w:rPr>
          <w:sz w:val="22"/>
          <w:szCs w:val="22"/>
          <w:lang w:val="id-ID"/>
        </w:rPr>
      </w:pPr>
      <w:r w:rsidRPr="004C3AC6">
        <w:rPr>
          <w:noProof/>
          <w:sz w:val="22"/>
          <w:szCs w:val="22"/>
          <w:lang w:val="id-ID" w:eastAsia="id-ID"/>
        </w:rPr>
        <w:drawing>
          <wp:inline distT="0" distB="0" distL="0" distR="0" wp14:anchorId="04F56E58" wp14:editId="5696CF1A">
            <wp:extent cx="5760085" cy="1034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ktrum Frekuensi Indonesia.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1034415"/>
                    </a:xfrm>
                    <a:prstGeom prst="rect">
                      <a:avLst/>
                    </a:prstGeom>
                  </pic:spPr>
                </pic:pic>
              </a:graphicData>
            </a:graphic>
          </wp:inline>
        </w:drawing>
      </w:r>
    </w:p>
    <w:p w:rsidR="00805A6E" w:rsidRDefault="00805A6E" w:rsidP="004C3AC6">
      <w:pPr>
        <w:pStyle w:val="Default"/>
        <w:ind w:firstLine="284"/>
        <w:jc w:val="both"/>
        <w:rPr>
          <w:sz w:val="22"/>
          <w:szCs w:val="22"/>
          <w:lang w:val="id-ID"/>
        </w:rPr>
      </w:pPr>
    </w:p>
    <w:p w:rsidR="00805A6E" w:rsidRPr="00805A6E" w:rsidRDefault="00805A6E" w:rsidP="00805A6E">
      <w:pPr>
        <w:jc w:val="center"/>
        <w:rPr>
          <w:rFonts w:cs="Tahoma"/>
          <w:noProof/>
          <w:szCs w:val="22"/>
        </w:rPr>
      </w:pPr>
      <w:r w:rsidRPr="006950FE">
        <w:rPr>
          <w:rFonts w:cs="Tahoma"/>
          <w:b/>
          <w:sz w:val="20"/>
        </w:rPr>
        <w:t xml:space="preserve">Gambar 1. </w:t>
      </w:r>
      <w:r>
        <w:rPr>
          <w:rFonts w:cs="Tahoma"/>
          <w:b/>
          <w:noProof/>
          <w:sz w:val="20"/>
        </w:rPr>
        <w:t>Spektrum frekuensi</w:t>
      </w:r>
      <w:r w:rsidR="006734E4">
        <w:rPr>
          <w:rFonts w:cs="Tahoma"/>
          <w:b/>
          <w:noProof/>
          <w:sz w:val="20"/>
        </w:rPr>
        <w:t>(Hasan,2014)</w:t>
      </w:r>
    </w:p>
    <w:p w:rsidR="004C3AC6" w:rsidRPr="004C3AC6" w:rsidRDefault="004C3AC6" w:rsidP="004C3AC6">
      <w:pPr>
        <w:pStyle w:val="Default"/>
        <w:ind w:firstLine="284"/>
        <w:jc w:val="both"/>
        <w:rPr>
          <w:sz w:val="22"/>
          <w:szCs w:val="22"/>
          <w:lang w:val="id-ID"/>
        </w:rPr>
      </w:pPr>
    </w:p>
    <w:p w:rsidR="004C3AC6" w:rsidRPr="004C3AC6" w:rsidRDefault="004C3AC6" w:rsidP="004C3AC6">
      <w:pPr>
        <w:pStyle w:val="Default"/>
        <w:ind w:firstLine="720"/>
        <w:jc w:val="both"/>
        <w:rPr>
          <w:sz w:val="22"/>
          <w:szCs w:val="22"/>
          <w:lang w:val="id-ID"/>
        </w:rPr>
      </w:pPr>
      <w:r w:rsidRPr="004C3AC6">
        <w:rPr>
          <w:sz w:val="22"/>
          <w:szCs w:val="22"/>
          <w:lang w:val="id-ID"/>
        </w:rPr>
        <w:t>Pita Ku sendiri terletak pada rentang frekuensi 12GHz hingga 18GHz. Pada umumnya, pita Ku dan pita-pita lain di bawah frekuensi tersebut lebih diminati karena biaya perangkat pada rentang frekuensi tersebut relatif rendah dan memiliki karakteristik propagasi gelombang yang lebih baik.</w:t>
      </w:r>
    </w:p>
    <w:p w:rsidR="004C3AC6" w:rsidRPr="00A434D1" w:rsidRDefault="004C3AC6" w:rsidP="004C3AC6">
      <w:pPr>
        <w:pStyle w:val="Default"/>
        <w:ind w:firstLine="720"/>
        <w:jc w:val="both"/>
        <w:rPr>
          <w:sz w:val="22"/>
          <w:szCs w:val="22"/>
          <w:lang w:val="id-ID"/>
        </w:rPr>
      </w:pPr>
      <w:r w:rsidRPr="004C3AC6">
        <w:rPr>
          <w:sz w:val="22"/>
          <w:szCs w:val="22"/>
          <w:lang w:val="id-ID"/>
        </w:rPr>
        <w:t xml:space="preserve">Perlu diperhatikan bahwa sebagian besar pita frekuensi yang digunakan pada sistem komunikasi satelit juga dapat digunakan pada sistem komunikasi terestrial. </w:t>
      </w:r>
      <w:r w:rsidR="00A434D1">
        <w:rPr>
          <w:sz w:val="22"/>
          <w:szCs w:val="22"/>
          <w:lang w:val="id-ID"/>
        </w:rPr>
        <w:t>A</w:t>
      </w:r>
      <w:r w:rsidRPr="004C3AC6">
        <w:rPr>
          <w:sz w:val="22"/>
          <w:szCs w:val="22"/>
          <w:lang w:val="id-ID"/>
        </w:rPr>
        <w:t xml:space="preserve">da beberapa pita, seperti pita Ku dan pita Ka yang seutuhnya hanya digunakan untuk komunikasi satelit dan tidak digunakan pada komunikasi terestrial. Penggunaan pita-pita frekuensi yang terbagi antara komunikasi satelit dan komunikasi terestrial ini membutuhkan koordinasi frekuensi yang biasanya diatur oleh lembaga regulasi frekuensi untuk mencegah terjadinya interferensi antar sistem komunikasi. Karena adanya kemungkinan penggunaan frekuensi yang sama dengan komunikasi terestrial, pemilihan pita frekuensi yang sepenuhnya digunakan untuk sistem komunikasi satelit saja menjadi pilihan yang diminati. </w:t>
      </w:r>
      <w:r w:rsidR="00A434D1" w:rsidRPr="00A434D1">
        <w:rPr>
          <w:sz w:val="22"/>
          <w:szCs w:val="22"/>
          <w:lang w:val="id-ID"/>
        </w:rPr>
        <w:t>Keunggulan utama penggunaan pita Ku yang dimanfaatkan dalam penerapan pada sistem yang baru adalah murahnya harga terminal dengan dimensi antena yang kecil dibandingkan dengan sistem pita C yang lebih populer sebelumnya.</w:t>
      </w:r>
    </w:p>
    <w:p w:rsidR="004C3AC6" w:rsidRPr="004C3AC6" w:rsidRDefault="004C3AC6" w:rsidP="004C3AC6">
      <w:pPr>
        <w:pStyle w:val="Default"/>
        <w:ind w:firstLine="720"/>
        <w:jc w:val="both"/>
        <w:rPr>
          <w:sz w:val="22"/>
          <w:szCs w:val="22"/>
          <w:lang w:val="id-ID"/>
        </w:rPr>
      </w:pPr>
    </w:p>
    <w:p w:rsidR="00AB2348" w:rsidRDefault="000456AF" w:rsidP="00AB2348">
      <w:pPr>
        <w:pStyle w:val="Heading3"/>
      </w:pPr>
      <w:r>
        <w:t>2.2</w:t>
      </w:r>
      <w:r w:rsidR="00AB2348">
        <w:t xml:space="preserve"> Teknologi </w:t>
      </w:r>
      <w:r w:rsidR="006B615C">
        <w:t xml:space="preserve">Antena </w:t>
      </w:r>
      <w:r w:rsidR="00AB2348">
        <w:t>Mikrostrip</w:t>
      </w:r>
    </w:p>
    <w:p w:rsidR="00AB2348" w:rsidRPr="00AB2348" w:rsidRDefault="00AB2348" w:rsidP="00AB2348">
      <w:pPr>
        <w:pStyle w:val="BodyText"/>
        <w:spacing w:after="0"/>
      </w:pPr>
    </w:p>
    <w:p w:rsidR="00AB2348" w:rsidRDefault="00AB2348" w:rsidP="00AB2348">
      <w:pPr>
        <w:pStyle w:val="NormalWeb"/>
        <w:spacing w:before="0" w:beforeAutospacing="0" w:after="0" w:afterAutospacing="0"/>
        <w:ind w:firstLine="720"/>
        <w:jc w:val="both"/>
        <w:rPr>
          <w:rFonts w:ascii="Tahoma" w:hAnsi="Tahoma" w:cs="Tahoma"/>
          <w:bCs/>
          <w:sz w:val="22"/>
          <w:szCs w:val="22"/>
        </w:rPr>
      </w:pPr>
      <w:r w:rsidRPr="00AB2348">
        <w:rPr>
          <w:rFonts w:ascii="Tahoma" w:hAnsi="Tahoma" w:cs="Tahoma"/>
          <w:bCs/>
          <w:sz w:val="22"/>
          <w:szCs w:val="22"/>
        </w:rPr>
        <w:t>Pada dasarnya, konsep mikrostrip pertama kali dikemukakan oleh Deschamps pada tahun 1953 yang kemudian dipatenkan atas nama Gutton dan Baissinot pada tahun 1955 di Perancis. Jenis antena ini mulai diproduksi secara masal pada tahun 1970 dan berkembang sangat cepat dengan didukung oleh ketersediaan bahan dasar seperti substrat dengan rugi-rugi disipasi yang kecil dan perbaikan teknik photolithographic sebagai teknik dasar pembuatan mikrostrip serta dikembangkannya model teoritis antena mikrostrip</w:t>
      </w:r>
      <w:r w:rsidR="000F3B57" w:rsidRPr="000F3B57">
        <w:rPr>
          <w:rFonts w:cs="Tahoma"/>
          <w:szCs w:val="22"/>
        </w:rPr>
        <w:t xml:space="preserve"> </w:t>
      </w:r>
      <w:r w:rsidR="000F3B57" w:rsidRPr="000F3B57">
        <w:rPr>
          <w:rFonts w:ascii="Tahoma" w:hAnsi="Tahoma" w:cs="Tahoma"/>
          <w:sz w:val="22"/>
          <w:szCs w:val="22"/>
        </w:rPr>
        <w:t>(James, J,R. &amp; Hall, P,S.,1989).</w:t>
      </w:r>
    </w:p>
    <w:p w:rsidR="00AB2348" w:rsidRDefault="00AB2348" w:rsidP="00A405BD">
      <w:pPr>
        <w:pStyle w:val="NormalWeb"/>
        <w:spacing w:before="0" w:beforeAutospacing="0" w:after="0" w:afterAutospacing="0"/>
        <w:ind w:firstLine="720"/>
        <w:jc w:val="both"/>
        <w:rPr>
          <w:rFonts w:ascii="Tahoma" w:hAnsi="Tahoma" w:cs="Tahoma"/>
          <w:sz w:val="22"/>
          <w:szCs w:val="22"/>
        </w:rPr>
      </w:pPr>
      <w:r w:rsidRPr="00AB2348">
        <w:rPr>
          <w:rFonts w:ascii="Tahoma" w:hAnsi="Tahoma" w:cs="Tahoma"/>
          <w:sz w:val="22"/>
          <w:szCs w:val="22"/>
        </w:rPr>
        <w:t xml:space="preserve">Struktur antena mikrostrip seperti yang ditunjukan pada gambar 2.1 terdiri dari tebal </w:t>
      </w:r>
      <w:r w:rsidRPr="00AB2348">
        <w:rPr>
          <w:rFonts w:ascii="Tahoma" w:hAnsi="Tahoma" w:cs="Tahoma"/>
          <w:i/>
          <w:sz w:val="22"/>
          <w:szCs w:val="22"/>
        </w:rPr>
        <w:t>patch</w:t>
      </w:r>
      <w:r w:rsidRPr="00AB2348">
        <w:rPr>
          <w:rFonts w:ascii="Tahoma" w:hAnsi="Tahoma" w:cs="Tahoma"/>
          <w:sz w:val="22"/>
          <w:szCs w:val="22"/>
        </w:rPr>
        <w:t xml:space="preserve"> yang sangat tipis ( t &lt;&lt; λo), dimana  λo adalah panjang  gelombang di ruang bebas .</w:t>
      </w:r>
      <w:r w:rsidRPr="00AB2348">
        <w:rPr>
          <w:rFonts w:ascii="Tahoma" w:hAnsi="Tahoma" w:cs="Tahoma"/>
          <w:i/>
          <w:sz w:val="22"/>
          <w:szCs w:val="22"/>
        </w:rPr>
        <w:t xml:space="preserve"> Patch</w:t>
      </w:r>
      <w:r w:rsidRPr="00AB2348">
        <w:rPr>
          <w:rFonts w:ascii="Tahoma" w:hAnsi="Tahoma" w:cs="Tahoma"/>
          <w:sz w:val="22"/>
          <w:szCs w:val="22"/>
        </w:rPr>
        <w:t xml:space="preserve"> tersebut  ditempatkan diatas </w:t>
      </w:r>
      <w:r w:rsidRPr="00AB2348">
        <w:rPr>
          <w:rFonts w:ascii="Tahoma" w:hAnsi="Tahoma" w:cs="Tahoma"/>
          <w:i/>
          <w:sz w:val="22"/>
          <w:szCs w:val="22"/>
        </w:rPr>
        <w:t>ground plane</w:t>
      </w:r>
      <w:r w:rsidRPr="00AB2348">
        <w:rPr>
          <w:rFonts w:ascii="Tahoma" w:hAnsi="Tahoma" w:cs="Tahoma"/>
          <w:sz w:val="22"/>
          <w:szCs w:val="22"/>
        </w:rPr>
        <w:t xml:space="preserve">.  Tebal substrat, h &lt;&lt; λo (biasanya 0,003 λo ≤ h ≤ 0,05 λo).  Untuk </w:t>
      </w:r>
      <w:r w:rsidRPr="00AB2348">
        <w:rPr>
          <w:rFonts w:ascii="Tahoma" w:hAnsi="Tahoma" w:cs="Tahoma"/>
          <w:i/>
          <w:sz w:val="22"/>
          <w:szCs w:val="22"/>
        </w:rPr>
        <w:t>patch</w:t>
      </w:r>
      <w:r w:rsidRPr="00AB2348">
        <w:rPr>
          <w:rFonts w:ascii="Tahoma" w:hAnsi="Tahoma" w:cs="Tahoma"/>
          <w:sz w:val="22"/>
          <w:szCs w:val="22"/>
        </w:rPr>
        <w:t xml:space="preserve"> persegi, panjang dari elemen (L) biasanya λo/3 &lt; L &lt; λo/2. </w:t>
      </w:r>
      <w:r w:rsidRPr="00AB2348">
        <w:rPr>
          <w:rFonts w:ascii="Tahoma" w:hAnsi="Tahoma" w:cs="Tahoma"/>
          <w:i/>
          <w:sz w:val="22"/>
          <w:szCs w:val="22"/>
        </w:rPr>
        <w:t>Patch</w:t>
      </w:r>
      <w:r w:rsidRPr="00AB2348">
        <w:rPr>
          <w:rFonts w:ascii="Tahoma" w:hAnsi="Tahoma" w:cs="Tahoma"/>
          <w:sz w:val="22"/>
          <w:szCs w:val="22"/>
        </w:rPr>
        <w:t xml:space="preserve"> dan </w:t>
      </w:r>
      <w:r w:rsidRPr="00AB2348">
        <w:rPr>
          <w:rFonts w:ascii="Tahoma" w:hAnsi="Tahoma" w:cs="Tahoma"/>
          <w:i/>
          <w:sz w:val="22"/>
          <w:szCs w:val="22"/>
        </w:rPr>
        <w:t>ground plane</w:t>
      </w:r>
      <w:r w:rsidRPr="00AB2348">
        <w:rPr>
          <w:rFonts w:ascii="Tahoma" w:hAnsi="Tahoma" w:cs="Tahoma"/>
          <w:sz w:val="22"/>
          <w:szCs w:val="22"/>
        </w:rPr>
        <w:t xml:space="preserve"> dipisahkan oleh bahan dielektrik yang disebut substrat seperti yang ditunjukan pada gambar 2.</w:t>
      </w:r>
      <w:r w:rsidRPr="000F3B57">
        <w:rPr>
          <w:rFonts w:ascii="Tahoma" w:hAnsi="Tahoma" w:cs="Tahoma"/>
          <w:sz w:val="22"/>
          <w:szCs w:val="22"/>
        </w:rPr>
        <w:t xml:space="preserve">1 </w:t>
      </w:r>
      <w:r w:rsidR="000F3B57" w:rsidRPr="000F3B57">
        <w:rPr>
          <w:rFonts w:ascii="Tahoma" w:hAnsi="Tahoma" w:cs="Tahoma"/>
          <w:sz w:val="22"/>
          <w:szCs w:val="22"/>
        </w:rPr>
        <w:t>(</w:t>
      </w:r>
      <w:r w:rsidR="000F3B57" w:rsidRPr="000F3B57">
        <w:rPr>
          <w:rFonts w:ascii="Tahoma" w:hAnsi="Tahoma" w:cs="Tahoma"/>
          <w:noProof/>
          <w:sz w:val="22"/>
          <w:szCs w:val="22"/>
        </w:rPr>
        <w:t>Balanis,C,A.,1982).</w:t>
      </w:r>
    </w:p>
    <w:p w:rsidR="00AB2348" w:rsidRDefault="00AB2348" w:rsidP="00AB2348">
      <w:pPr>
        <w:pStyle w:val="NormalWeb"/>
        <w:spacing w:before="0" w:beforeAutospacing="0" w:after="0" w:afterAutospacing="0"/>
        <w:jc w:val="both"/>
        <w:rPr>
          <w:rFonts w:ascii="Tahoma" w:hAnsi="Tahoma" w:cs="Tahoma"/>
          <w:sz w:val="22"/>
          <w:szCs w:val="22"/>
        </w:rPr>
      </w:pPr>
    </w:p>
    <w:p w:rsidR="00AB2348" w:rsidRDefault="00AB2348" w:rsidP="00AB2348">
      <w:pPr>
        <w:pStyle w:val="NormalWeb"/>
        <w:spacing w:before="0" w:beforeAutospacing="0" w:after="0" w:afterAutospacing="0"/>
        <w:jc w:val="both"/>
        <w:rPr>
          <w:rFonts w:ascii="Tahoma" w:hAnsi="Tahoma" w:cs="Tahoma"/>
          <w:sz w:val="22"/>
          <w:szCs w:val="22"/>
        </w:rPr>
      </w:pPr>
    </w:p>
    <w:p w:rsidR="00AB2348" w:rsidRDefault="00AB2348" w:rsidP="00AB2348">
      <w:pPr>
        <w:pStyle w:val="NormalWeb"/>
        <w:spacing w:before="0" w:beforeAutospacing="0" w:after="0" w:afterAutospacing="0"/>
        <w:jc w:val="both"/>
        <w:rPr>
          <w:rFonts w:ascii="Tahoma" w:hAnsi="Tahoma" w:cs="Tahoma"/>
          <w:sz w:val="22"/>
          <w:szCs w:val="22"/>
        </w:rPr>
      </w:pPr>
      <w:r w:rsidRPr="00AB2348">
        <w:rPr>
          <w:rFonts w:ascii="Tahoma" w:hAnsi="Tahoma" w:cs="Tahoma"/>
          <w:noProof/>
          <w:sz w:val="22"/>
          <w:szCs w:val="22"/>
        </w:rPr>
        <w:drawing>
          <wp:anchor distT="0" distB="0" distL="114300" distR="114300" simplePos="0" relativeHeight="251660288" behindDoc="1" locked="0" layoutInCell="1" allowOverlap="1" wp14:anchorId="234A841E" wp14:editId="7CBB40F8">
            <wp:simplePos x="0" y="0"/>
            <wp:positionH relativeFrom="column">
              <wp:posOffset>186690</wp:posOffset>
            </wp:positionH>
            <wp:positionV relativeFrom="paragraph">
              <wp:posOffset>20955</wp:posOffset>
            </wp:positionV>
            <wp:extent cx="2502535" cy="1428750"/>
            <wp:effectExtent l="0" t="0" r="0" b="0"/>
            <wp:wrapTight wrapText="bothSides">
              <wp:wrapPolygon edited="0">
                <wp:start x="0" y="0"/>
                <wp:lineTo x="0" y="21312"/>
                <wp:lineTo x="21375" y="21312"/>
                <wp:lineTo x="21375"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5482" t="36969" r="33813" b="32053"/>
                    <a:stretch>
                      <a:fillRect/>
                    </a:stretch>
                  </pic:blipFill>
                  <pic:spPr bwMode="auto">
                    <a:xfrm>
                      <a:off x="0" y="0"/>
                      <a:ext cx="2502535" cy="142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2348" w:rsidRDefault="00AB2348" w:rsidP="00AB2348">
      <w:pPr>
        <w:pStyle w:val="NormalWeb"/>
        <w:spacing w:before="0" w:beforeAutospacing="0" w:after="0" w:afterAutospacing="0"/>
        <w:jc w:val="both"/>
        <w:rPr>
          <w:rFonts w:ascii="Tahoma" w:hAnsi="Tahoma" w:cs="Tahoma"/>
          <w:sz w:val="22"/>
          <w:szCs w:val="22"/>
        </w:rPr>
      </w:pPr>
    </w:p>
    <w:p w:rsidR="00AB2348" w:rsidRDefault="00AB2348" w:rsidP="00AB2348">
      <w:pPr>
        <w:pStyle w:val="NormalWeb"/>
        <w:spacing w:before="0" w:beforeAutospacing="0" w:after="0" w:afterAutospacing="0"/>
        <w:jc w:val="both"/>
        <w:rPr>
          <w:rFonts w:ascii="Tahoma" w:hAnsi="Tahoma" w:cs="Tahoma"/>
          <w:sz w:val="22"/>
          <w:szCs w:val="22"/>
        </w:rPr>
      </w:pPr>
      <w:r w:rsidRPr="00AB2348">
        <w:rPr>
          <w:rFonts w:ascii="Tahoma" w:hAnsi="Tahoma" w:cs="Tahoma"/>
          <w:noProof/>
          <w:sz w:val="22"/>
          <w:szCs w:val="22"/>
        </w:rPr>
        <w:drawing>
          <wp:anchor distT="0" distB="0" distL="114300" distR="114300" simplePos="0" relativeHeight="251659264" behindDoc="1" locked="0" layoutInCell="1" allowOverlap="1" wp14:anchorId="42872603" wp14:editId="55CA0B0B">
            <wp:simplePos x="0" y="0"/>
            <wp:positionH relativeFrom="column">
              <wp:posOffset>338455</wp:posOffset>
            </wp:positionH>
            <wp:positionV relativeFrom="paragraph">
              <wp:posOffset>417830</wp:posOffset>
            </wp:positionV>
            <wp:extent cx="2424430" cy="748030"/>
            <wp:effectExtent l="0" t="0" r="0" b="0"/>
            <wp:wrapTight wrapText="bothSides">
              <wp:wrapPolygon edited="0">
                <wp:start x="0" y="0"/>
                <wp:lineTo x="0" y="20903"/>
                <wp:lineTo x="21385" y="20903"/>
                <wp:lineTo x="21385" y="0"/>
                <wp:lineTo x="0" y="0"/>
              </wp:wrapPolygon>
            </wp:wrapTight>
            <wp:docPr id="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5963" t="73505" r="45192" b="14528"/>
                    <a:stretch>
                      <a:fillRect/>
                    </a:stretch>
                  </pic:blipFill>
                  <pic:spPr bwMode="auto">
                    <a:xfrm>
                      <a:off x="0" y="0"/>
                      <a:ext cx="2424430" cy="748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2348" w:rsidRPr="00AB2348" w:rsidRDefault="00AB2348" w:rsidP="00AB2348">
      <w:pPr>
        <w:pStyle w:val="NormalWeb"/>
        <w:spacing w:before="0" w:beforeAutospacing="0" w:after="0" w:afterAutospacing="0"/>
        <w:jc w:val="both"/>
        <w:rPr>
          <w:rFonts w:ascii="Tahoma" w:hAnsi="Tahoma" w:cs="Tahoma"/>
          <w:bCs/>
          <w:sz w:val="22"/>
          <w:szCs w:val="22"/>
        </w:rPr>
      </w:pPr>
    </w:p>
    <w:p w:rsidR="00AB2348" w:rsidRDefault="00AB2348" w:rsidP="00AB2348">
      <w:pPr>
        <w:jc w:val="left"/>
        <w:rPr>
          <w:rFonts w:cs="Tahoma"/>
          <w:szCs w:val="22"/>
        </w:rPr>
      </w:pPr>
    </w:p>
    <w:p w:rsidR="00AB2348" w:rsidRDefault="00AB2348" w:rsidP="00AB2348">
      <w:pPr>
        <w:numPr>
          <w:ilvl w:val="0"/>
          <w:numId w:val="17"/>
        </w:numPr>
        <w:ind w:left="1276"/>
        <w:jc w:val="left"/>
        <w:rPr>
          <w:rFonts w:cs="Tahoma"/>
          <w:szCs w:val="22"/>
        </w:rPr>
      </w:pPr>
      <w:r w:rsidRPr="00AB2348">
        <w:rPr>
          <w:rFonts w:cs="Tahoma"/>
          <w:szCs w:val="22"/>
        </w:rPr>
        <w:t>Tampak Atas</w:t>
      </w:r>
      <w:r w:rsidRPr="00AB2348">
        <w:rPr>
          <w:rFonts w:cs="Tahoma"/>
          <w:szCs w:val="22"/>
        </w:rPr>
        <w:tab/>
      </w:r>
      <w:r w:rsidRPr="00AB2348">
        <w:rPr>
          <w:rFonts w:cs="Tahoma"/>
          <w:szCs w:val="22"/>
        </w:rPr>
        <w:tab/>
      </w:r>
      <w:r w:rsidRPr="00AB2348">
        <w:rPr>
          <w:rFonts w:cs="Tahoma"/>
          <w:szCs w:val="22"/>
        </w:rPr>
        <w:tab/>
        <w:t xml:space="preserve">                   </w:t>
      </w:r>
      <w:r>
        <w:rPr>
          <w:rFonts w:cs="Tahoma"/>
          <w:szCs w:val="22"/>
        </w:rPr>
        <w:t xml:space="preserve">      </w:t>
      </w:r>
      <w:r w:rsidRPr="00AB2348">
        <w:rPr>
          <w:rFonts w:cs="Tahoma"/>
          <w:szCs w:val="22"/>
        </w:rPr>
        <w:t>(b) Tampak Samping</w:t>
      </w:r>
    </w:p>
    <w:p w:rsidR="00AB2348" w:rsidRPr="00AB2348" w:rsidRDefault="00AB2348" w:rsidP="00AB2348">
      <w:pPr>
        <w:ind w:left="1276"/>
        <w:jc w:val="left"/>
        <w:rPr>
          <w:rFonts w:cs="Tahoma"/>
          <w:szCs w:val="22"/>
        </w:rPr>
      </w:pPr>
    </w:p>
    <w:p w:rsidR="00AB2348" w:rsidRPr="00AB2348" w:rsidRDefault="006950FE" w:rsidP="00AB2348">
      <w:pPr>
        <w:jc w:val="center"/>
        <w:rPr>
          <w:rFonts w:cs="Tahoma"/>
          <w:noProof/>
          <w:szCs w:val="22"/>
        </w:rPr>
      </w:pPr>
      <w:bookmarkStart w:id="2" w:name="_Toc237218893"/>
      <w:bookmarkStart w:id="3" w:name="_Toc237313859"/>
      <w:bookmarkStart w:id="4" w:name="_Toc238018022"/>
      <w:r w:rsidRPr="006950FE">
        <w:rPr>
          <w:rFonts w:cs="Tahoma"/>
          <w:b/>
          <w:sz w:val="20"/>
        </w:rPr>
        <w:t xml:space="preserve">Gambar </w:t>
      </w:r>
      <w:r w:rsidR="00AB2348" w:rsidRPr="006950FE">
        <w:rPr>
          <w:rFonts w:cs="Tahoma"/>
          <w:b/>
          <w:sz w:val="20"/>
        </w:rPr>
        <w:t>1</w:t>
      </w:r>
      <w:r w:rsidRPr="006950FE">
        <w:rPr>
          <w:rFonts w:cs="Tahoma"/>
          <w:b/>
          <w:sz w:val="20"/>
        </w:rPr>
        <w:t>.</w:t>
      </w:r>
      <w:r w:rsidR="00AB2348" w:rsidRPr="006950FE">
        <w:rPr>
          <w:rFonts w:cs="Tahoma"/>
          <w:b/>
          <w:sz w:val="20"/>
        </w:rPr>
        <w:t xml:space="preserve"> </w:t>
      </w:r>
      <w:r w:rsidR="00AB2348" w:rsidRPr="006950FE">
        <w:rPr>
          <w:rFonts w:cs="Tahoma"/>
          <w:b/>
          <w:noProof/>
          <w:sz w:val="20"/>
        </w:rPr>
        <w:t>Struktur antena mikrostri</w:t>
      </w:r>
      <w:bookmarkEnd w:id="2"/>
      <w:bookmarkEnd w:id="3"/>
      <w:bookmarkEnd w:id="4"/>
      <w:r w:rsidR="00AB2348" w:rsidRPr="006950FE">
        <w:rPr>
          <w:rFonts w:cs="Tahoma"/>
          <w:b/>
          <w:noProof/>
          <w:sz w:val="20"/>
        </w:rPr>
        <w:t>p</w:t>
      </w:r>
      <w:r w:rsidR="00AB2348" w:rsidRPr="00AB2348">
        <w:rPr>
          <w:rFonts w:cs="Tahoma"/>
          <w:noProof/>
          <w:szCs w:val="22"/>
        </w:rPr>
        <w:t xml:space="preserve"> </w:t>
      </w:r>
      <w:r w:rsidR="00DF3813" w:rsidRPr="00DF3813">
        <w:rPr>
          <w:rFonts w:cs="Tahoma"/>
          <w:b/>
          <w:szCs w:val="22"/>
        </w:rPr>
        <w:t>(</w:t>
      </w:r>
      <w:r w:rsidR="00DF3813" w:rsidRPr="00DF3813">
        <w:rPr>
          <w:rFonts w:cs="Tahoma"/>
          <w:b/>
          <w:noProof/>
          <w:szCs w:val="22"/>
        </w:rPr>
        <w:t>Balanis,C,A.,1982)</w:t>
      </w:r>
    </w:p>
    <w:p w:rsidR="00AB2348" w:rsidRPr="00AB2348" w:rsidRDefault="00AB2348" w:rsidP="00AB2348">
      <w:pPr>
        <w:tabs>
          <w:tab w:val="left" w:pos="0"/>
        </w:tabs>
        <w:spacing w:before="120"/>
        <w:ind w:firstLine="720"/>
        <w:rPr>
          <w:rFonts w:cs="Tahoma"/>
          <w:szCs w:val="22"/>
        </w:rPr>
      </w:pPr>
      <w:r w:rsidRPr="00AB2348">
        <w:rPr>
          <w:rFonts w:cs="Tahoma"/>
          <w:szCs w:val="22"/>
        </w:rPr>
        <w:t>Konstruksi dari mikrostrip terdiri dari konduktor strip (</w:t>
      </w:r>
      <w:r w:rsidRPr="00AB2348">
        <w:rPr>
          <w:rFonts w:cs="Tahoma"/>
          <w:i/>
          <w:szCs w:val="22"/>
        </w:rPr>
        <w:t>line</w:t>
      </w:r>
      <w:r w:rsidRPr="00AB2348">
        <w:rPr>
          <w:rFonts w:cs="Tahoma"/>
          <w:szCs w:val="22"/>
        </w:rPr>
        <w:t xml:space="preserve">) dan sebuah konduktor bidang tanah yang dipisahkan oleh medium dielektrik dengan konstanta dielektrik (εr). Di atas strip adalah udara sehingga bila tanpa </w:t>
      </w:r>
      <w:r w:rsidRPr="00AB2348">
        <w:rPr>
          <w:rFonts w:cs="Tahoma"/>
          <w:i/>
          <w:szCs w:val="22"/>
        </w:rPr>
        <w:t>shielding</w:t>
      </w:r>
      <w:r w:rsidRPr="00AB2348">
        <w:rPr>
          <w:rFonts w:cs="Tahoma"/>
          <w:szCs w:val="22"/>
        </w:rPr>
        <w:t xml:space="preserve"> sebagian medan elektromagnetik akan meradiasi, dan sebagian lagi ada yang masuk kembali ke dalam substrat dielektrik. Jadi, terdapat dua dielektrik yang melingkupi strip yaitu udara dengan konstanta dielektrik satu dan substrat dengan konstanta dielektrik (εr) &gt; 1. Dengan demikian saluran mikrostrip, secara keseluruhan, dapat kita pandang sebagai sebuah saluran dengan dielektrik homogen yang lebih besar dari satu tetapi lebih kecil dari εr. Konstanta dielektrik ini disebut konstanta dielektrik efektif (</w:t>
      </w:r>
      <w:r w:rsidRPr="00AB2348">
        <w:rPr>
          <w:rFonts w:cs="Tahoma"/>
          <w:i/>
          <w:szCs w:val="22"/>
        </w:rPr>
        <w:t>effective dielectric constant</w:t>
      </w:r>
      <w:r w:rsidRPr="00AB2348">
        <w:rPr>
          <w:rFonts w:cs="Tahoma"/>
          <w:szCs w:val="22"/>
        </w:rPr>
        <w:t xml:space="preserve">) </w:t>
      </w:r>
      <w:r w:rsidR="00DF3813" w:rsidRPr="000F3B57">
        <w:rPr>
          <w:rFonts w:cs="Tahoma"/>
          <w:szCs w:val="22"/>
        </w:rPr>
        <w:t>(</w:t>
      </w:r>
      <w:r w:rsidR="00DF3813" w:rsidRPr="000F3B57">
        <w:rPr>
          <w:rFonts w:cs="Tahoma"/>
          <w:noProof/>
          <w:szCs w:val="22"/>
        </w:rPr>
        <w:t>Balanis,C,A.,1982).</w:t>
      </w:r>
    </w:p>
    <w:p w:rsidR="00AB2348" w:rsidRPr="00AB2348" w:rsidRDefault="00AB2348" w:rsidP="00CE5602">
      <w:pPr>
        <w:autoSpaceDE w:val="0"/>
        <w:autoSpaceDN w:val="0"/>
        <w:adjustRightInd w:val="0"/>
        <w:jc w:val="center"/>
        <w:rPr>
          <w:rFonts w:cs="Tahoma"/>
          <w:b/>
          <w:bCs/>
          <w:szCs w:val="22"/>
        </w:rPr>
      </w:pPr>
      <w:r w:rsidRPr="00AB2348">
        <w:rPr>
          <w:rFonts w:cs="Tahoma"/>
          <w:color w:val="000000"/>
          <w:szCs w:val="22"/>
        </w:rPr>
        <w:object w:dxaOrig="3728" w:dyaOrig="1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7pt;height:118.05pt" o:ole="">
            <v:imagedata r:id="rId15" o:title=""/>
          </v:shape>
          <o:OLEObject Type="Embed" ProgID="Visio.Drawing.11" ShapeID="_x0000_i1025" DrawAspect="Content" ObjectID="_1524661679" r:id="rId16"/>
        </w:object>
      </w:r>
    </w:p>
    <w:p w:rsidR="00107FA5" w:rsidRPr="006950FE" w:rsidRDefault="00AB2348" w:rsidP="00CE5602">
      <w:pPr>
        <w:jc w:val="center"/>
        <w:rPr>
          <w:rFonts w:cs="Tahoma"/>
          <w:b/>
          <w:color w:val="000000"/>
          <w:szCs w:val="22"/>
        </w:rPr>
      </w:pPr>
      <w:bookmarkStart w:id="5" w:name="_Toc237313860"/>
      <w:bookmarkStart w:id="6" w:name="_Toc238018023"/>
      <w:r w:rsidRPr="006950FE">
        <w:rPr>
          <w:rFonts w:cs="Tahoma"/>
          <w:b/>
          <w:szCs w:val="22"/>
        </w:rPr>
        <w:t xml:space="preserve">Gambar 2. </w:t>
      </w:r>
      <w:r w:rsidRPr="006950FE">
        <w:rPr>
          <w:rFonts w:cs="Tahoma"/>
          <w:b/>
          <w:color w:val="000000"/>
          <w:szCs w:val="22"/>
        </w:rPr>
        <w:t>Pola medan listrik pada saluran mikrostrip</w:t>
      </w:r>
      <w:bookmarkEnd w:id="5"/>
      <w:bookmarkEnd w:id="6"/>
      <w:r w:rsidR="00DF3813">
        <w:rPr>
          <w:rFonts w:cs="Tahoma"/>
          <w:b/>
          <w:color w:val="000000"/>
          <w:szCs w:val="22"/>
        </w:rPr>
        <w:t xml:space="preserve"> </w:t>
      </w:r>
      <w:r w:rsidR="00DF3813" w:rsidRPr="00DF3813">
        <w:rPr>
          <w:rFonts w:cs="Tahoma"/>
          <w:b/>
          <w:szCs w:val="22"/>
        </w:rPr>
        <w:t>(</w:t>
      </w:r>
      <w:r w:rsidR="00DF3813" w:rsidRPr="00DF3813">
        <w:rPr>
          <w:rFonts w:cs="Tahoma"/>
          <w:b/>
          <w:noProof/>
          <w:szCs w:val="22"/>
        </w:rPr>
        <w:t>Balanis,C,A.,1982).</w:t>
      </w:r>
    </w:p>
    <w:p w:rsidR="006B615C" w:rsidRDefault="006B615C" w:rsidP="00CE5602">
      <w:pPr>
        <w:jc w:val="center"/>
        <w:rPr>
          <w:rFonts w:cs="Tahoma"/>
          <w:color w:val="000000"/>
          <w:szCs w:val="22"/>
        </w:rPr>
      </w:pPr>
    </w:p>
    <w:p w:rsidR="003F6344" w:rsidRDefault="003F6344" w:rsidP="00CE5602">
      <w:pPr>
        <w:jc w:val="center"/>
        <w:rPr>
          <w:rFonts w:cs="Tahoma"/>
          <w:color w:val="000000"/>
          <w:szCs w:val="22"/>
        </w:rPr>
      </w:pPr>
    </w:p>
    <w:p w:rsidR="006B615C" w:rsidRDefault="006B615C" w:rsidP="008D5AE6">
      <w:pPr>
        <w:jc w:val="left"/>
        <w:rPr>
          <w:rFonts w:cs="Tahoma"/>
          <w:b/>
          <w:color w:val="000000"/>
          <w:szCs w:val="22"/>
        </w:rPr>
      </w:pPr>
      <w:r w:rsidRPr="008D5AE6">
        <w:rPr>
          <w:rFonts w:cs="Tahoma"/>
          <w:b/>
          <w:color w:val="000000"/>
          <w:szCs w:val="22"/>
        </w:rPr>
        <w:t xml:space="preserve">2.3 Mikrostrip Antena </w:t>
      </w:r>
      <w:r w:rsidRPr="007A0B2A">
        <w:rPr>
          <w:rFonts w:cs="Tahoma"/>
          <w:b/>
          <w:i/>
          <w:color w:val="000000"/>
          <w:szCs w:val="22"/>
        </w:rPr>
        <w:t>Array</w:t>
      </w:r>
    </w:p>
    <w:p w:rsidR="008D5AE6" w:rsidRPr="008D5AE6" w:rsidRDefault="008D5AE6" w:rsidP="008D5AE6">
      <w:pPr>
        <w:jc w:val="left"/>
        <w:rPr>
          <w:rFonts w:cs="Tahoma"/>
          <w:b/>
          <w:color w:val="000000"/>
          <w:szCs w:val="22"/>
        </w:rPr>
      </w:pPr>
    </w:p>
    <w:p w:rsidR="0037159B" w:rsidRPr="007A0B2A" w:rsidRDefault="006B615C" w:rsidP="007A0B2A">
      <w:pPr>
        <w:ind w:firstLine="720"/>
        <w:rPr>
          <w:rFonts w:cs="Tahoma"/>
          <w:color w:val="000000"/>
          <w:szCs w:val="22"/>
        </w:rPr>
      </w:pPr>
      <w:r>
        <w:t>Pada banyak aplikasi diperlukan antena dengan keterarahan yang baik dan perolehan gain yang tinggi. Kebutuhan karakteristik ini dapat dipenuhi dengan menyusun antena dengan beberapa konfigurasi. Antena susunan ini sering disebut sebangai antena array. Antena array adalah susunan dari beberapa antena yang identik. Dalam antena mikrostrip yang disusun sec</w:t>
      </w:r>
      <w:r w:rsidR="00B262BF">
        <w:t>ara array adalah bagian patch</w:t>
      </w:r>
      <w:r>
        <w:t>. Ada beberapa macam konfigurasi antena array, di antaranya: linear, planar, dan circular. Masing-masing konfigurasi memiliki keuntungan. Planar array memiliki kelebihan dalam pengaturan dan p</w:t>
      </w:r>
      <w:r w:rsidR="00B262BF">
        <w:t>engendalian arah pola radiasi</w:t>
      </w:r>
      <w:r w:rsidR="00452895">
        <w:t>( Rambe &amp; Hanafiah, A</w:t>
      </w:r>
      <w:r>
        <w:t>.</w:t>
      </w:r>
      <w:r w:rsidR="00452895">
        <w:t>,2008).</w:t>
      </w:r>
    </w:p>
    <w:p w:rsidR="0037159B" w:rsidRPr="007A791C" w:rsidRDefault="0037159B" w:rsidP="00CE5602">
      <w:pPr>
        <w:jc w:val="center"/>
        <w:rPr>
          <w:szCs w:val="22"/>
        </w:rPr>
      </w:pPr>
    </w:p>
    <w:p w:rsidR="008D5AE6" w:rsidRDefault="008D5AE6" w:rsidP="008D5AE6">
      <w:pPr>
        <w:jc w:val="left"/>
        <w:rPr>
          <w:rFonts w:cs="Tahoma"/>
          <w:b/>
          <w:color w:val="000000"/>
          <w:szCs w:val="22"/>
        </w:rPr>
      </w:pPr>
      <w:r>
        <w:rPr>
          <w:rFonts w:cs="Tahoma"/>
          <w:b/>
          <w:color w:val="000000"/>
          <w:szCs w:val="22"/>
        </w:rPr>
        <w:t>2.4</w:t>
      </w:r>
      <w:r w:rsidRPr="008D5AE6">
        <w:rPr>
          <w:rFonts w:cs="Tahoma"/>
          <w:b/>
          <w:color w:val="000000"/>
          <w:szCs w:val="22"/>
        </w:rPr>
        <w:t xml:space="preserve"> </w:t>
      </w:r>
      <w:r w:rsidR="002466FB">
        <w:rPr>
          <w:rFonts w:cs="Tahoma"/>
          <w:b/>
          <w:color w:val="000000"/>
          <w:szCs w:val="22"/>
        </w:rPr>
        <w:t>Rectangular Mikrostrip Antena</w:t>
      </w:r>
    </w:p>
    <w:p w:rsidR="002466FB" w:rsidRDefault="002466FB" w:rsidP="008D5AE6">
      <w:pPr>
        <w:jc w:val="left"/>
        <w:rPr>
          <w:rFonts w:cs="Tahoma"/>
          <w:b/>
          <w:color w:val="000000"/>
          <w:szCs w:val="22"/>
        </w:rPr>
      </w:pPr>
    </w:p>
    <w:p w:rsidR="00CE5602" w:rsidRDefault="007C3469" w:rsidP="0014747E">
      <w:pPr>
        <w:ind w:firstLine="720"/>
        <w:jc w:val="left"/>
        <w:rPr>
          <w:rFonts w:cs="Tahoma"/>
          <w:color w:val="000000"/>
          <w:szCs w:val="22"/>
        </w:rPr>
      </w:pPr>
      <w:r>
        <w:rPr>
          <w:rFonts w:cs="Tahoma"/>
          <w:color w:val="000000"/>
          <w:szCs w:val="22"/>
        </w:rPr>
        <w:t>Pada</w:t>
      </w:r>
      <w:r w:rsidR="002466FB" w:rsidRPr="002466FB">
        <w:rPr>
          <w:rFonts w:cs="Tahoma"/>
          <w:color w:val="000000"/>
          <w:szCs w:val="22"/>
        </w:rPr>
        <w:t xml:space="preserve"> gambar 2.1(a)</w:t>
      </w:r>
      <w:r w:rsidR="002466FB">
        <w:rPr>
          <w:rFonts w:cs="Tahoma"/>
          <w:color w:val="000000"/>
          <w:szCs w:val="22"/>
        </w:rPr>
        <w:t xml:space="preserve">, untuk antena </w:t>
      </w:r>
      <w:r w:rsidR="002466FB" w:rsidRPr="006D169E">
        <w:rPr>
          <w:rFonts w:cs="Tahoma"/>
          <w:i/>
          <w:color w:val="000000"/>
          <w:szCs w:val="22"/>
        </w:rPr>
        <w:t>rectangular patch</w:t>
      </w:r>
      <w:r w:rsidR="002466FB">
        <w:rPr>
          <w:rFonts w:cs="Tahoma"/>
          <w:color w:val="000000"/>
          <w:szCs w:val="22"/>
        </w:rPr>
        <w:t xml:space="preserve"> terdapat beberapa parameter yang harus diketahui sebagai perancangan dimensi antena.</w:t>
      </w:r>
    </w:p>
    <w:p w:rsidR="001D2BFC" w:rsidRDefault="001D2BFC" w:rsidP="00A94004">
      <w:pPr>
        <w:jc w:val="left"/>
        <w:rPr>
          <w:rFonts w:cs="Tahoma"/>
          <w:color w:val="000000"/>
          <w:szCs w:val="22"/>
        </w:rPr>
      </w:pPr>
      <w:r>
        <w:rPr>
          <w:rFonts w:cs="Tahoma"/>
          <w:color w:val="000000"/>
          <w:szCs w:val="22"/>
        </w:rPr>
        <w:lastRenderedPageBreak/>
        <w:t xml:space="preserve">Untuk memperoleh lebar </w:t>
      </w:r>
      <w:r w:rsidRPr="006D169E">
        <w:rPr>
          <w:rFonts w:cs="Tahoma"/>
          <w:i/>
          <w:color w:val="000000"/>
          <w:szCs w:val="22"/>
        </w:rPr>
        <w:t>patch</w:t>
      </w:r>
      <w:r>
        <w:rPr>
          <w:rFonts w:cs="Tahoma"/>
          <w:color w:val="000000"/>
          <w:szCs w:val="22"/>
        </w:rPr>
        <w:t xml:space="preserve">(W) </w:t>
      </w:r>
      <w:r w:rsidR="007C3469">
        <w:rPr>
          <w:rFonts w:cs="Tahoma"/>
          <w:color w:val="000000"/>
          <w:szCs w:val="22"/>
        </w:rPr>
        <w:t xml:space="preserve">dan panjang </w:t>
      </w:r>
      <w:r w:rsidR="007C3469" w:rsidRPr="006D169E">
        <w:rPr>
          <w:rFonts w:cs="Tahoma"/>
          <w:i/>
          <w:color w:val="000000"/>
          <w:szCs w:val="22"/>
        </w:rPr>
        <w:t>patch</w:t>
      </w:r>
      <w:r w:rsidR="007C3469">
        <w:rPr>
          <w:rFonts w:cs="Tahoma"/>
          <w:color w:val="000000"/>
          <w:szCs w:val="22"/>
        </w:rPr>
        <w:t xml:space="preserve">(L) </w:t>
      </w:r>
      <w:r>
        <w:rPr>
          <w:rFonts w:cs="Tahoma"/>
          <w:color w:val="000000"/>
          <w:szCs w:val="22"/>
        </w:rPr>
        <w:t>menggunakan persamaan berikut</w:t>
      </w:r>
      <w:r w:rsidR="009A6E2A">
        <w:rPr>
          <w:rFonts w:cs="Tahoma"/>
          <w:color w:val="000000"/>
          <w:szCs w:val="22"/>
        </w:rPr>
        <w:t xml:space="preserve"> </w:t>
      </w:r>
      <w:r w:rsidR="009A6E2A" w:rsidRPr="000F3B57">
        <w:rPr>
          <w:rFonts w:cs="Tahoma"/>
          <w:szCs w:val="22"/>
        </w:rPr>
        <w:t>(</w:t>
      </w:r>
      <w:r w:rsidR="009A6E2A" w:rsidRPr="000F3B57">
        <w:rPr>
          <w:rFonts w:cs="Tahoma"/>
          <w:noProof/>
          <w:szCs w:val="22"/>
        </w:rPr>
        <w:t>Balanis,C,A.,1982)</w:t>
      </w:r>
      <w:r>
        <w:rPr>
          <w:rFonts w:cs="Tahoma"/>
          <w:color w:val="000000"/>
          <w:szCs w:val="22"/>
        </w:rPr>
        <w:t>:</w:t>
      </w:r>
    </w:p>
    <w:p w:rsidR="00C96BA4" w:rsidRDefault="00C96BA4" w:rsidP="00A94004">
      <w:pPr>
        <w:jc w:val="left"/>
        <w:rPr>
          <w:rFonts w:cs="Tahoma"/>
          <w:color w:val="00000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4"/>
      </w:tblGrid>
      <w:tr w:rsidR="00C96BA4" w:rsidTr="007C3469">
        <w:tc>
          <w:tcPr>
            <w:tcW w:w="8613" w:type="dxa"/>
          </w:tcPr>
          <w:p w:rsidR="00C96BA4" w:rsidRPr="00EE26DA" w:rsidRDefault="00C96BA4" w:rsidP="00EE26DA">
            <w:pPr>
              <w:pStyle w:val="BodyText"/>
            </w:pPr>
            <m:oMathPara>
              <m:oMath>
                <m:r>
                  <w:rPr>
                    <w:rFonts w:ascii="Cambria Math" w:hAnsi="Cambria Math"/>
                  </w:rPr>
                  <m:t>W=</m:t>
                </m:r>
                <m:f>
                  <m:fPr>
                    <m:ctrlPr>
                      <w:rPr>
                        <w:rFonts w:ascii="Cambria Math" w:hAnsi="Cambria Math"/>
                        <w:i/>
                      </w:rPr>
                    </m:ctrlPr>
                  </m:fPr>
                  <m:num>
                    <m:r>
                      <w:rPr>
                        <w:rFonts w:ascii="Cambria Math" w:hAnsi="Cambria Math"/>
                      </w:rPr>
                      <m:t>c</m:t>
                    </m:r>
                  </m:num>
                  <m:den>
                    <m:r>
                      <w:rPr>
                        <w:rFonts w:ascii="Cambria Math" w:hAnsi="Cambria Math"/>
                      </w:rPr>
                      <m:t>2f</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ϵ</m:t>
                            </m:r>
                          </m:e>
                          <m:sub>
                            <m:r>
                              <w:rPr>
                                <w:rFonts w:ascii="Cambria Math" w:hAnsi="Cambria Math"/>
                              </w:rPr>
                              <m:t>r</m:t>
                            </m:r>
                          </m:sub>
                        </m:sSub>
                        <m:r>
                          <w:rPr>
                            <w:rFonts w:ascii="Cambria Math" w:hAnsi="Cambria Math"/>
                          </w:rPr>
                          <m:t>+1</m:t>
                        </m:r>
                      </m:den>
                    </m:f>
                  </m:e>
                </m:rad>
              </m:oMath>
            </m:oMathPara>
          </w:p>
        </w:tc>
        <w:tc>
          <w:tcPr>
            <w:tcW w:w="674" w:type="dxa"/>
          </w:tcPr>
          <w:p w:rsidR="00C96BA4" w:rsidRDefault="00C96BA4" w:rsidP="00A94004">
            <w:pPr>
              <w:jc w:val="left"/>
              <w:rPr>
                <w:rFonts w:cs="Tahoma"/>
                <w:color w:val="000000"/>
                <w:szCs w:val="22"/>
              </w:rPr>
            </w:pPr>
          </w:p>
          <w:p w:rsidR="00C96BA4" w:rsidRDefault="007C3469" w:rsidP="00A94004">
            <w:pPr>
              <w:jc w:val="left"/>
              <w:rPr>
                <w:rFonts w:cs="Tahoma"/>
                <w:color w:val="000000"/>
                <w:szCs w:val="22"/>
              </w:rPr>
            </w:pPr>
            <w:r>
              <w:rPr>
                <w:rFonts w:cs="Tahoma"/>
                <w:color w:val="000000"/>
                <w:szCs w:val="22"/>
              </w:rPr>
              <w:t>(1)</w:t>
            </w:r>
          </w:p>
        </w:tc>
      </w:tr>
      <w:tr w:rsidR="007C3469" w:rsidTr="007C3469">
        <w:tc>
          <w:tcPr>
            <w:tcW w:w="8613" w:type="dxa"/>
          </w:tcPr>
          <w:p w:rsidR="007C3469" w:rsidRDefault="00B216B7" w:rsidP="00F66FD2">
            <w:pPr>
              <w:pStyle w:val="BodyText"/>
            </w:pPr>
            <m:oMathPara>
              <m:oMath>
                <m:sSub>
                  <m:sSubPr>
                    <m:ctrlPr>
                      <w:rPr>
                        <w:rFonts w:ascii="Cambria Math" w:hAnsi="Cambria Math"/>
                        <w:i/>
                      </w:rPr>
                    </m:ctrlPr>
                  </m:sSubPr>
                  <m:e>
                    <m:r>
                      <w:rPr>
                        <w:rFonts w:ascii="Cambria Math" w:hAnsi="Cambria Math"/>
                      </w:rPr>
                      <m:t>ϵ</m:t>
                    </m:r>
                  </m:e>
                  <m:sub>
                    <m:r>
                      <w:rPr>
                        <w:rFonts w:ascii="Cambria Math" w:hAnsi="Cambria Math"/>
                      </w:rPr>
                      <m:t>eff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r</m:t>
                        </m:r>
                      </m:sub>
                    </m:sSub>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r</m:t>
                        </m:r>
                      </m:sub>
                    </m:sSub>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(1+</m:t>
                    </m:r>
                    <m:f>
                      <m:fPr>
                        <m:ctrlPr>
                          <w:rPr>
                            <w:rFonts w:ascii="Cambria Math" w:hAnsi="Cambria Math"/>
                            <w:i/>
                          </w:rPr>
                        </m:ctrlPr>
                      </m:fPr>
                      <m:num>
                        <m:r>
                          <w:rPr>
                            <w:rFonts w:ascii="Cambria Math" w:hAnsi="Cambria Math"/>
                          </w:rPr>
                          <m:t>12.</m:t>
                        </m:r>
                        <m:r>
                          <w:rPr>
                            <w:rFonts w:ascii="Cambria Math" w:hAnsi="Cambria Math"/>
                          </w:rPr>
                          <m:t>h</m:t>
                        </m:r>
                      </m:num>
                      <m:den>
                        <m:r>
                          <w:rPr>
                            <w:rFonts w:ascii="Cambria Math" w:hAnsi="Cambria Math"/>
                          </w:rPr>
                          <m:t>w</m:t>
                        </m:r>
                      </m:den>
                    </m:f>
                    <m:r>
                      <w:rPr>
                        <w:rFonts w:ascii="Cambria Math" w:hAnsi="Cambria Math"/>
                      </w:rPr>
                      <m:t>)</m:t>
                    </m:r>
                  </m:e>
                  <m:sup>
                    <m:r>
                      <w:rPr>
                        <w:rFonts w:ascii="Cambria Math" w:hAnsi="Cambria Math"/>
                      </w:rPr>
                      <m:t>-0.5</m:t>
                    </m:r>
                  </m:sup>
                </m:sSup>
              </m:oMath>
            </m:oMathPara>
          </w:p>
        </w:tc>
        <w:tc>
          <w:tcPr>
            <w:tcW w:w="674" w:type="dxa"/>
          </w:tcPr>
          <w:p w:rsidR="007C3469" w:rsidRDefault="007C3469" w:rsidP="00F66FD2">
            <w:pPr>
              <w:pStyle w:val="BodyText"/>
            </w:pPr>
            <w:r>
              <w:rPr>
                <w:rFonts w:cs="Tahoma"/>
                <w:color w:val="000000"/>
              </w:rPr>
              <w:t>(2)</w:t>
            </w:r>
          </w:p>
        </w:tc>
      </w:tr>
      <w:tr w:rsidR="007C3469" w:rsidTr="007C3469">
        <w:tc>
          <w:tcPr>
            <w:tcW w:w="8613" w:type="dxa"/>
          </w:tcPr>
          <w:p w:rsidR="007C3469" w:rsidRPr="00EE26DA" w:rsidRDefault="007C3469" w:rsidP="00F66FD2">
            <w:pPr>
              <w:pStyle w:val="BodyText"/>
            </w:pPr>
            <m:oMathPara>
              <m:oMath>
                <m:r>
                  <w:rPr>
                    <w:rFonts w:ascii="Cambria Math" w:hAnsi="Cambria Math"/>
                  </w:rPr>
                  <m:t>∆L=0.412.</m:t>
                </m:r>
                <m:r>
                  <w:rPr>
                    <w:rFonts w:ascii="Cambria Math" w:hAnsi="Cambria Math"/>
                  </w:rPr>
                  <m:t>h</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eff</m:t>
                        </m:r>
                      </m:sub>
                    </m:sSub>
                    <m:r>
                      <w:rPr>
                        <w:rFonts w:ascii="Cambria Math" w:hAnsi="Cambria Math"/>
                      </w:rPr>
                      <m:t>+0.3)(</m:t>
                    </m:r>
                    <m:f>
                      <m:fPr>
                        <m:ctrlPr>
                          <w:rPr>
                            <w:rFonts w:ascii="Cambria Math" w:hAnsi="Cambria Math"/>
                            <w:i/>
                          </w:rPr>
                        </m:ctrlPr>
                      </m:fPr>
                      <m:num>
                        <m:r>
                          <w:rPr>
                            <w:rFonts w:ascii="Cambria Math" w:hAnsi="Cambria Math"/>
                          </w:rPr>
                          <m:t>w</m:t>
                        </m:r>
                      </m:num>
                      <m:den>
                        <m:r>
                          <w:rPr>
                            <w:rFonts w:ascii="Cambria Math" w:hAnsi="Cambria Math"/>
                          </w:rPr>
                          <m:t>h</m:t>
                        </m:r>
                      </m:den>
                    </m:f>
                    <m:r>
                      <w:rPr>
                        <w:rFonts w:ascii="Cambria Math" w:hAnsi="Cambria Math"/>
                      </w:rPr>
                      <m:t>+0.264)</m:t>
                    </m:r>
                  </m:num>
                  <m:den>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eff</m:t>
                        </m:r>
                      </m:sub>
                    </m:sSub>
                    <m:r>
                      <w:rPr>
                        <w:rFonts w:ascii="Cambria Math" w:hAnsi="Cambria Math"/>
                      </w:rPr>
                      <m:t>-0.258)(</m:t>
                    </m:r>
                    <m:f>
                      <m:fPr>
                        <m:ctrlPr>
                          <w:rPr>
                            <w:rFonts w:ascii="Cambria Math" w:hAnsi="Cambria Math"/>
                            <w:i/>
                          </w:rPr>
                        </m:ctrlPr>
                      </m:fPr>
                      <m:num>
                        <m:r>
                          <w:rPr>
                            <w:rFonts w:ascii="Cambria Math" w:hAnsi="Cambria Math"/>
                          </w:rPr>
                          <m:t>w</m:t>
                        </m:r>
                      </m:num>
                      <m:den>
                        <m:r>
                          <w:rPr>
                            <w:rFonts w:ascii="Cambria Math" w:hAnsi="Cambria Math"/>
                          </w:rPr>
                          <m:t>h</m:t>
                        </m:r>
                      </m:den>
                    </m:f>
                    <m:r>
                      <w:rPr>
                        <w:rFonts w:ascii="Cambria Math" w:hAnsi="Cambria Math"/>
                      </w:rPr>
                      <m:t>+0.813)</m:t>
                    </m:r>
                  </m:den>
                </m:f>
              </m:oMath>
            </m:oMathPara>
          </w:p>
        </w:tc>
        <w:tc>
          <w:tcPr>
            <w:tcW w:w="674" w:type="dxa"/>
          </w:tcPr>
          <w:p w:rsidR="007C3469" w:rsidRDefault="007C3469" w:rsidP="00F66FD2">
            <w:pPr>
              <w:pStyle w:val="BodyText"/>
              <w:rPr>
                <w:rFonts w:cs="Tahoma"/>
                <w:color w:val="000000"/>
              </w:rPr>
            </w:pPr>
            <w:r>
              <w:rPr>
                <w:rFonts w:cs="Tahoma"/>
                <w:color w:val="000000"/>
              </w:rPr>
              <w:t>(3)</w:t>
            </w:r>
          </w:p>
        </w:tc>
      </w:tr>
      <w:tr w:rsidR="007C3469" w:rsidTr="007C3469">
        <w:tc>
          <w:tcPr>
            <w:tcW w:w="8613" w:type="dxa"/>
          </w:tcPr>
          <w:p w:rsidR="007C3469" w:rsidRDefault="007C3469" w:rsidP="00F66FD2">
            <w:pPr>
              <w:pStyle w:val="BodyText"/>
            </w:pPr>
            <m:oMathPara>
              <m:oMath>
                <m:r>
                  <w:rPr>
                    <w:rFonts w:ascii="Cambria Math" w:hAnsi="Cambria Math"/>
                  </w:rPr>
                  <m:t>L=</m:t>
                </m:r>
                <m:f>
                  <m:fPr>
                    <m:ctrlPr>
                      <w:rPr>
                        <w:rFonts w:ascii="Cambria Math" w:hAnsi="Cambria Math"/>
                        <w:i/>
                      </w:rPr>
                    </m:ctrlPr>
                  </m:fPr>
                  <m:num>
                    <m:r>
                      <w:rPr>
                        <w:rFonts w:ascii="Cambria Math" w:hAnsi="Cambria Math"/>
                      </w:rPr>
                      <m:t>c</m:t>
                    </m:r>
                  </m:num>
                  <m:den>
                    <m:r>
                      <w:rPr>
                        <w:rFonts w:ascii="Cambria Math" w:hAnsi="Cambria Math"/>
                      </w:rPr>
                      <m:t>2f</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ϵ</m:t>
                            </m:r>
                          </m:e>
                          <m:sub>
                            <m:r>
                              <w:rPr>
                                <w:rFonts w:ascii="Cambria Math" w:hAnsi="Cambria Math"/>
                              </w:rPr>
                              <m:t>eff</m:t>
                            </m:r>
                          </m:sub>
                        </m:sSub>
                      </m:e>
                    </m:rad>
                  </m:den>
                </m:f>
                <m:r>
                  <w:rPr>
                    <w:rFonts w:ascii="Cambria Math" w:hAnsi="Cambria Math"/>
                  </w:rPr>
                  <m:t>-2∆L</m:t>
                </m:r>
              </m:oMath>
            </m:oMathPara>
          </w:p>
        </w:tc>
        <w:tc>
          <w:tcPr>
            <w:tcW w:w="674" w:type="dxa"/>
          </w:tcPr>
          <w:p w:rsidR="007C3469" w:rsidRDefault="007C3469" w:rsidP="00F66FD2">
            <w:pPr>
              <w:pStyle w:val="BodyText"/>
              <w:rPr>
                <w:rFonts w:cs="Tahoma"/>
                <w:color w:val="000000"/>
              </w:rPr>
            </w:pPr>
            <w:r>
              <w:rPr>
                <w:rFonts w:cs="Tahoma"/>
                <w:color w:val="000000"/>
              </w:rPr>
              <w:t>(4)</w:t>
            </w:r>
          </w:p>
        </w:tc>
      </w:tr>
    </w:tbl>
    <w:p w:rsidR="00C96BA4" w:rsidRDefault="00C96BA4" w:rsidP="001D2BFC">
      <w:pPr>
        <w:pStyle w:val="BodyText"/>
      </w:pPr>
    </w:p>
    <w:p w:rsidR="001D2BFC" w:rsidRDefault="000456AF" w:rsidP="00A94004">
      <w:pPr>
        <w:jc w:val="left"/>
        <w:rPr>
          <w:rFonts w:cs="Tahoma"/>
          <w:b/>
          <w:color w:val="000000"/>
          <w:szCs w:val="22"/>
        </w:rPr>
      </w:pPr>
      <w:r>
        <w:rPr>
          <w:rFonts w:cs="Tahoma"/>
          <w:b/>
          <w:color w:val="000000"/>
          <w:szCs w:val="22"/>
        </w:rPr>
        <w:t>2.5</w:t>
      </w:r>
      <w:r w:rsidR="00B25AC6" w:rsidRPr="00543A49">
        <w:rPr>
          <w:rFonts w:cs="Tahoma"/>
          <w:b/>
          <w:color w:val="000000"/>
          <w:szCs w:val="22"/>
        </w:rPr>
        <w:t xml:space="preserve"> Teknik Pencatuan</w:t>
      </w:r>
    </w:p>
    <w:p w:rsidR="00D67EBD" w:rsidRDefault="00D67EBD" w:rsidP="00A94004">
      <w:pPr>
        <w:jc w:val="left"/>
        <w:rPr>
          <w:rFonts w:cs="Tahoma"/>
          <w:b/>
          <w:color w:val="000000"/>
          <w:szCs w:val="22"/>
        </w:rPr>
      </w:pPr>
    </w:p>
    <w:p w:rsidR="00D67EBD" w:rsidRDefault="00CF2E7A" w:rsidP="0014747E">
      <w:pPr>
        <w:autoSpaceDE w:val="0"/>
        <w:autoSpaceDN w:val="0"/>
        <w:adjustRightInd w:val="0"/>
        <w:ind w:firstLine="720"/>
        <w:rPr>
          <w:rFonts w:cs="Tahoma"/>
          <w:color w:val="000000"/>
          <w:szCs w:val="22"/>
          <w:lang w:eastAsia="en-GB"/>
        </w:rPr>
      </w:pPr>
      <w:r>
        <w:rPr>
          <w:rFonts w:cs="Tahoma"/>
          <w:color w:val="000000"/>
          <w:szCs w:val="22"/>
          <w:lang w:eastAsia="en-GB"/>
        </w:rPr>
        <w:t>Ada beberapa t</w:t>
      </w:r>
      <w:r w:rsidR="00D67EBD" w:rsidRPr="00D67EBD">
        <w:rPr>
          <w:rFonts w:cs="Tahoma"/>
          <w:color w:val="000000"/>
          <w:szCs w:val="22"/>
          <w:lang w:eastAsia="en-GB"/>
        </w:rPr>
        <w:t xml:space="preserve">eknik pencatuan </w:t>
      </w:r>
      <w:r>
        <w:rPr>
          <w:rFonts w:cs="Tahoma"/>
          <w:color w:val="000000"/>
          <w:szCs w:val="22"/>
          <w:lang w:eastAsia="en-GB"/>
        </w:rPr>
        <w:t xml:space="preserve">yang dapat digunakan untuk </w:t>
      </w:r>
      <w:r w:rsidR="00D67EBD" w:rsidRPr="00D67EBD">
        <w:rPr>
          <w:rFonts w:cs="Tahoma"/>
          <w:color w:val="000000"/>
          <w:szCs w:val="22"/>
          <w:lang w:eastAsia="en-GB"/>
        </w:rPr>
        <w:t xml:space="preserve">antena </w:t>
      </w:r>
      <w:r w:rsidR="00D67EBD" w:rsidRPr="00D67EBD">
        <w:rPr>
          <w:rFonts w:cs="Tahoma"/>
          <w:i/>
          <w:iCs/>
          <w:color w:val="000000"/>
          <w:szCs w:val="22"/>
          <w:lang w:eastAsia="en-GB"/>
        </w:rPr>
        <w:t>microstrip</w:t>
      </w:r>
      <w:r>
        <w:rPr>
          <w:rFonts w:cs="Tahoma"/>
          <w:i/>
          <w:iCs/>
          <w:color w:val="000000"/>
          <w:szCs w:val="22"/>
          <w:lang w:eastAsia="en-GB"/>
        </w:rPr>
        <w:t xml:space="preserve">. </w:t>
      </w:r>
      <w:r w:rsidRPr="00CF2E7A">
        <w:rPr>
          <w:rFonts w:cs="Tahoma"/>
          <w:iCs/>
          <w:color w:val="000000"/>
          <w:szCs w:val="22"/>
          <w:lang w:eastAsia="en-GB"/>
        </w:rPr>
        <w:t>E</w:t>
      </w:r>
      <w:r>
        <w:rPr>
          <w:rFonts w:cs="Tahoma"/>
          <w:iCs/>
          <w:color w:val="000000"/>
          <w:szCs w:val="22"/>
          <w:lang w:eastAsia="en-GB"/>
        </w:rPr>
        <w:t xml:space="preserve">mpat teknik yang paling populer digunakan adalah </w:t>
      </w:r>
      <w:r w:rsidRPr="00C57552">
        <w:rPr>
          <w:rFonts w:cs="Tahoma"/>
          <w:i/>
          <w:iCs/>
          <w:color w:val="000000"/>
          <w:szCs w:val="22"/>
          <w:lang w:eastAsia="en-GB"/>
        </w:rPr>
        <w:t>microstr</w:t>
      </w:r>
      <w:r w:rsidRPr="00C57552">
        <w:rPr>
          <w:rFonts w:cs="Tahoma"/>
          <w:i/>
          <w:color w:val="000000"/>
          <w:szCs w:val="22"/>
          <w:lang w:eastAsia="en-GB"/>
        </w:rPr>
        <w:t xml:space="preserve">ip line, coaxial probe, aperture coupling, </w:t>
      </w:r>
      <w:r w:rsidRPr="00C57552">
        <w:rPr>
          <w:rFonts w:cs="Tahoma"/>
          <w:color w:val="000000"/>
          <w:szCs w:val="22"/>
          <w:lang w:eastAsia="en-GB"/>
        </w:rPr>
        <w:t>dan</w:t>
      </w:r>
      <w:r w:rsidRPr="00C57552">
        <w:rPr>
          <w:rFonts w:cs="Tahoma"/>
          <w:i/>
          <w:color w:val="000000"/>
          <w:szCs w:val="22"/>
          <w:lang w:eastAsia="en-GB"/>
        </w:rPr>
        <w:t xml:space="preserve"> proximity coupling</w:t>
      </w:r>
      <w:r w:rsidR="00452895">
        <w:rPr>
          <w:rFonts w:cs="Tahoma"/>
          <w:color w:val="000000"/>
          <w:szCs w:val="22"/>
          <w:lang w:eastAsia="en-GB"/>
        </w:rPr>
        <w:t xml:space="preserve"> </w:t>
      </w:r>
      <w:r w:rsidR="00452895" w:rsidRPr="000F3B57">
        <w:rPr>
          <w:rFonts w:cs="Tahoma"/>
          <w:szCs w:val="22"/>
        </w:rPr>
        <w:t>(</w:t>
      </w:r>
      <w:r w:rsidR="00452895" w:rsidRPr="000F3B57">
        <w:rPr>
          <w:rFonts w:cs="Tahoma"/>
          <w:noProof/>
          <w:szCs w:val="22"/>
        </w:rPr>
        <w:t>Balanis,C,A.,1982)</w:t>
      </w:r>
      <w:r w:rsidR="00452895">
        <w:rPr>
          <w:rFonts w:cs="Tahoma"/>
          <w:color w:val="000000"/>
          <w:szCs w:val="22"/>
        </w:rPr>
        <w:t xml:space="preserve">. </w:t>
      </w:r>
      <w:r>
        <w:rPr>
          <w:rFonts w:cs="Tahoma"/>
          <w:color w:val="000000"/>
          <w:szCs w:val="22"/>
          <w:lang w:eastAsia="en-GB"/>
        </w:rPr>
        <w:t>T</w:t>
      </w:r>
      <w:r w:rsidR="009D3175">
        <w:rPr>
          <w:rFonts w:cs="Tahoma"/>
          <w:color w:val="000000"/>
          <w:szCs w:val="22"/>
          <w:lang w:eastAsia="en-GB"/>
        </w:rPr>
        <w:t xml:space="preserve">eknik pencatuan yang </w:t>
      </w:r>
      <w:r>
        <w:rPr>
          <w:rFonts w:cs="Tahoma"/>
          <w:color w:val="000000"/>
          <w:szCs w:val="22"/>
          <w:lang w:eastAsia="en-GB"/>
        </w:rPr>
        <w:t xml:space="preserve">dapat </w:t>
      </w:r>
      <w:r w:rsidR="00D67EBD" w:rsidRPr="00D67EBD">
        <w:rPr>
          <w:rFonts w:cs="Tahoma"/>
          <w:color w:val="000000"/>
          <w:szCs w:val="22"/>
          <w:lang w:eastAsia="en-GB"/>
        </w:rPr>
        <w:t xml:space="preserve">dilakukan secara langsung </w:t>
      </w:r>
      <w:r w:rsidR="009D3175">
        <w:rPr>
          <w:rFonts w:cs="Tahoma"/>
          <w:color w:val="000000"/>
          <w:szCs w:val="22"/>
          <w:lang w:eastAsia="en-GB"/>
        </w:rPr>
        <w:t xml:space="preserve">yaitu </w:t>
      </w:r>
      <w:r w:rsidR="00D67EBD" w:rsidRPr="00D67EBD">
        <w:rPr>
          <w:rFonts w:cs="Tahoma"/>
          <w:color w:val="000000"/>
          <w:szCs w:val="22"/>
          <w:lang w:eastAsia="en-GB"/>
        </w:rPr>
        <w:t xml:space="preserve">menggunakan teknik </w:t>
      </w:r>
      <w:r w:rsidR="00D67EBD" w:rsidRPr="00D67EBD">
        <w:rPr>
          <w:rFonts w:cs="Tahoma"/>
          <w:i/>
          <w:iCs/>
          <w:color w:val="000000"/>
          <w:szCs w:val="22"/>
          <w:lang w:eastAsia="en-GB"/>
        </w:rPr>
        <w:t xml:space="preserve">probe coaxial </w:t>
      </w:r>
      <w:r w:rsidR="00D67EBD" w:rsidRPr="00D67EBD">
        <w:rPr>
          <w:rFonts w:cs="Tahoma"/>
          <w:color w:val="000000"/>
          <w:szCs w:val="22"/>
          <w:lang w:eastAsia="en-GB"/>
        </w:rPr>
        <w:t xml:space="preserve">atau </w:t>
      </w:r>
      <w:r w:rsidR="00D67EBD" w:rsidRPr="00D67EBD">
        <w:rPr>
          <w:rFonts w:cs="Tahoma"/>
          <w:i/>
          <w:iCs/>
          <w:color w:val="000000"/>
          <w:szCs w:val="22"/>
          <w:lang w:eastAsia="en-GB"/>
        </w:rPr>
        <w:t>microstrip line</w:t>
      </w:r>
      <w:r w:rsidR="009D3175">
        <w:rPr>
          <w:rFonts w:cs="Tahoma"/>
          <w:color w:val="000000"/>
          <w:szCs w:val="22"/>
          <w:lang w:eastAsia="en-GB"/>
        </w:rPr>
        <w:t>.</w:t>
      </w:r>
      <w:r w:rsidR="006D0A6C">
        <w:rPr>
          <w:rFonts w:cs="Tahoma"/>
          <w:color w:val="000000"/>
          <w:szCs w:val="22"/>
          <w:lang w:eastAsia="en-GB"/>
        </w:rPr>
        <w:t xml:space="preserve"> Pencatuan juga bisa dilakukan secara tidak langsung yaitu dengan menggunakan aperture coupling,</w:t>
      </w:r>
      <w:r w:rsidR="00C57552">
        <w:rPr>
          <w:rFonts w:cs="Tahoma"/>
          <w:color w:val="000000"/>
          <w:szCs w:val="22"/>
          <w:lang w:eastAsia="en-GB"/>
        </w:rPr>
        <w:t xml:space="preserve"> dimana tidak ada kontak metalik</w:t>
      </w:r>
      <w:r w:rsidR="006D0A6C">
        <w:rPr>
          <w:rFonts w:cs="Tahoma"/>
          <w:color w:val="000000"/>
          <w:szCs w:val="22"/>
          <w:lang w:eastAsia="en-GB"/>
        </w:rPr>
        <w:t xml:space="preserve"> langsung antara </w:t>
      </w:r>
      <w:r w:rsidR="006D0A6C" w:rsidRPr="00C57552">
        <w:rPr>
          <w:rFonts w:cs="Tahoma"/>
          <w:i/>
          <w:color w:val="000000"/>
          <w:szCs w:val="22"/>
          <w:lang w:eastAsia="en-GB"/>
        </w:rPr>
        <w:t>feed line</w:t>
      </w:r>
      <w:r w:rsidR="006D0A6C">
        <w:rPr>
          <w:rFonts w:cs="Tahoma"/>
          <w:color w:val="000000"/>
          <w:szCs w:val="22"/>
          <w:lang w:eastAsia="en-GB"/>
        </w:rPr>
        <w:t xml:space="preserve"> dan </w:t>
      </w:r>
      <w:r w:rsidR="006D0A6C" w:rsidRPr="00C57552">
        <w:rPr>
          <w:rFonts w:cs="Tahoma"/>
          <w:i/>
          <w:color w:val="000000"/>
          <w:szCs w:val="22"/>
          <w:lang w:eastAsia="en-GB"/>
        </w:rPr>
        <w:t>patch</w:t>
      </w:r>
      <w:r w:rsidR="006D0A6C">
        <w:rPr>
          <w:rFonts w:cs="Tahoma"/>
          <w:color w:val="000000"/>
          <w:szCs w:val="22"/>
          <w:lang w:eastAsia="en-GB"/>
        </w:rPr>
        <w:t xml:space="preserve">. </w:t>
      </w:r>
      <w:r w:rsidR="009D3175">
        <w:rPr>
          <w:rFonts w:cs="Tahoma"/>
          <w:color w:val="000000"/>
          <w:szCs w:val="22"/>
          <w:lang w:eastAsia="en-GB"/>
        </w:rPr>
        <w:t xml:space="preserve"> </w:t>
      </w:r>
      <w:r w:rsidR="00D67EBD" w:rsidRPr="00D67EBD">
        <w:rPr>
          <w:rFonts w:cs="Tahoma"/>
          <w:color w:val="000000"/>
          <w:szCs w:val="22"/>
          <w:lang w:eastAsia="en-GB"/>
        </w:rPr>
        <w:t xml:space="preserve">Teknik pencatuan mempengaruhi </w:t>
      </w:r>
      <w:r w:rsidR="00D67EBD" w:rsidRPr="00D67EBD">
        <w:rPr>
          <w:rFonts w:cs="Tahoma"/>
          <w:i/>
          <w:iCs/>
          <w:color w:val="000000"/>
          <w:szCs w:val="22"/>
          <w:lang w:eastAsia="en-GB"/>
        </w:rPr>
        <w:t xml:space="preserve">impedansi </w:t>
      </w:r>
      <w:r w:rsidR="00D67EBD" w:rsidRPr="00D67EBD">
        <w:rPr>
          <w:rFonts w:cs="Tahoma"/>
          <w:color w:val="000000"/>
          <w:szCs w:val="22"/>
          <w:lang w:eastAsia="en-GB"/>
        </w:rPr>
        <w:t xml:space="preserve">input dan karakteristik antena. </w:t>
      </w:r>
    </w:p>
    <w:p w:rsidR="007A7E6E" w:rsidRDefault="006D0A6C" w:rsidP="0014747E">
      <w:pPr>
        <w:autoSpaceDE w:val="0"/>
        <w:autoSpaceDN w:val="0"/>
        <w:adjustRightInd w:val="0"/>
        <w:ind w:firstLine="720"/>
        <w:rPr>
          <w:rFonts w:cs="Tahoma"/>
          <w:color w:val="000000"/>
          <w:szCs w:val="22"/>
          <w:lang w:eastAsia="en-GB"/>
        </w:rPr>
      </w:pPr>
      <w:r>
        <w:rPr>
          <w:rFonts w:cs="Tahoma"/>
          <w:color w:val="000000"/>
          <w:szCs w:val="22"/>
          <w:lang w:eastAsia="en-GB"/>
        </w:rPr>
        <w:t xml:space="preserve">Semua teknik </w:t>
      </w:r>
      <w:r w:rsidR="00771B77">
        <w:rPr>
          <w:rFonts w:cs="Tahoma"/>
          <w:color w:val="000000"/>
          <w:szCs w:val="22"/>
          <w:lang w:eastAsia="en-GB"/>
        </w:rPr>
        <w:t xml:space="preserve">pencatuan memiliki kelebihan dan kekurangan. </w:t>
      </w:r>
      <w:r w:rsidR="007A7E6E">
        <w:rPr>
          <w:rFonts w:cs="Tahoma"/>
          <w:color w:val="000000"/>
          <w:szCs w:val="22"/>
          <w:lang w:eastAsia="en-GB"/>
        </w:rPr>
        <w:t>Pada teknik pencatuan microstrip line m</w:t>
      </w:r>
      <w:r w:rsidR="00A23CBD">
        <w:rPr>
          <w:rFonts w:cs="Tahoma"/>
          <w:color w:val="000000"/>
          <w:szCs w:val="22"/>
          <w:lang w:eastAsia="en-GB"/>
        </w:rPr>
        <w:t>empunyai karakteristik dapat di-</w:t>
      </w:r>
      <w:r w:rsidR="00A23CBD" w:rsidRPr="00A23CBD">
        <w:rPr>
          <w:rFonts w:cs="Tahoma"/>
          <w:i/>
          <w:color w:val="000000"/>
          <w:szCs w:val="22"/>
          <w:lang w:eastAsia="en-GB"/>
        </w:rPr>
        <w:t>etching</w:t>
      </w:r>
      <w:r w:rsidR="00A23CBD">
        <w:rPr>
          <w:rFonts w:cs="Tahoma"/>
          <w:color w:val="000000"/>
          <w:szCs w:val="22"/>
          <w:lang w:eastAsia="en-GB"/>
        </w:rPr>
        <w:t>-</w:t>
      </w:r>
      <w:r w:rsidR="007A7E6E">
        <w:rPr>
          <w:rFonts w:cs="Tahoma"/>
          <w:color w:val="000000"/>
          <w:szCs w:val="22"/>
          <w:lang w:eastAsia="en-GB"/>
        </w:rPr>
        <w:t xml:space="preserve">kan pada substrat yang sama sehingga struktur antena sepenuhnya planar dan mudah untuk di pabrikasi. Akan tetapi membutuhkan rangkaian penyesuai dalam menyesuaikan impedansi input dengan impedansi antena dan akan terdapat kopling antara </w:t>
      </w:r>
      <w:r w:rsidR="007A7E6E" w:rsidRPr="00637CD2">
        <w:rPr>
          <w:rFonts w:cs="Tahoma"/>
          <w:i/>
          <w:color w:val="000000"/>
          <w:szCs w:val="22"/>
          <w:lang w:eastAsia="en-GB"/>
        </w:rPr>
        <w:t>strip line</w:t>
      </w:r>
      <w:r w:rsidR="007A7E6E">
        <w:rPr>
          <w:rFonts w:cs="Tahoma"/>
          <w:color w:val="000000"/>
          <w:szCs w:val="22"/>
          <w:lang w:eastAsia="en-GB"/>
        </w:rPr>
        <w:t xml:space="preserve"> dan </w:t>
      </w:r>
      <w:r w:rsidR="007A7E6E" w:rsidRPr="00637CD2">
        <w:rPr>
          <w:rFonts w:cs="Tahoma"/>
          <w:i/>
          <w:color w:val="000000"/>
          <w:szCs w:val="22"/>
          <w:lang w:eastAsia="en-GB"/>
        </w:rPr>
        <w:t>patch</w:t>
      </w:r>
      <w:r w:rsidR="007A7E6E">
        <w:rPr>
          <w:rFonts w:cs="Tahoma"/>
          <w:color w:val="000000"/>
          <w:szCs w:val="22"/>
          <w:lang w:eastAsia="en-GB"/>
        </w:rPr>
        <w:t xml:space="preserve"> nya</w:t>
      </w:r>
      <w:r w:rsidR="00120B48" w:rsidRPr="00120B48">
        <w:rPr>
          <w:rFonts w:cs="Tahoma"/>
          <w:szCs w:val="22"/>
          <w:lang w:eastAsia="en-GB"/>
        </w:rPr>
        <w:t xml:space="preserve"> </w:t>
      </w:r>
      <w:r w:rsidR="00120B48">
        <w:rPr>
          <w:rFonts w:cs="Tahoma"/>
          <w:szCs w:val="22"/>
          <w:lang w:eastAsia="en-GB"/>
        </w:rPr>
        <w:t>(Fahrazal</w:t>
      </w:r>
      <w:r w:rsidR="00120B48" w:rsidRPr="00A23CBD">
        <w:rPr>
          <w:rFonts w:cs="Tahoma"/>
          <w:szCs w:val="22"/>
          <w:lang w:eastAsia="en-GB"/>
        </w:rPr>
        <w:t>,</w:t>
      </w:r>
      <w:r w:rsidR="00120B48">
        <w:rPr>
          <w:rFonts w:cs="Tahoma"/>
          <w:szCs w:val="22"/>
          <w:lang w:eastAsia="en-GB"/>
        </w:rPr>
        <w:t xml:space="preserve"> M., 2008)</w:t>
      </w:r>
      <w:r w:rsidR="007A7E6E">
        <w:rPr>
          <w:rFonts w:cs="Tahoma"/>
          <w:color w:val="000000"/>
          <w:szCs w:val="22"/>
          <w:lang w:eastAsia="en-GB"/>
        </w:rPr>
        <w:t>.</w:t>
      </w:r>
    </w:p>
    <w:p w:rsidR="006D0A6C" w:rsidRDefault="00771B77" w:rsidP="0014747E">
      <w:pPr>
        <w:autoSpaceDE w:val="0"/>
        <w:autoSpaceDN w:val="0"/>
        <w:adjustRightInd w:val="0"/>
        <w:ind w:firstLine="720"/>
        <w:rPr>
          <w:rFonts w:cs="Tahoma"/>
          <w:color w:val="000000"/>
          <w:szCs w:val="22"/>
          <w:lang w:eastAsia="en-GB"/>
        </w:rPr>
      </w:pPr>
      <w:r>
        <w:rPr>
          <w:rFonts w:cs="Tahoma"/>
          <w:color w:val="000000"/>
          <w:szCs w:val="22"/>
          <w:lang w:eastAsia="en-GB"/>
        </w:rPr>
        <w:t xml:space="preserve">Pada teknik pencatuan </w:t>
      </w:r>
      <w:r w:rsidRPr="00A76813">
        <w:rPr>
          <w:rFonts w:cs="Tahoma"/>
          <w:i/>
          <w:color w:val="000000"/>
          <w:szCs w:val="22"/>
          <w:lang w:eastAsia="en-GB"/>
        </w:rPr>
        <w:t>coaxial probe</w:t>
      </w:r>
      <w:r>
        <w:rPr>
          <w:rFonts w:cs="Tahoma"/>
          <w:color w:val="000000"/>
          <w:szCs w:val="22"/>
          <w:lang w:eastAsia="en-GB"/>
        </w:rPr>
        <w:t xml:space="preserve">, konduktor pusat dari konektor </w:t>
      </w:r>
      <w:r w:rsidRPr="00A76813">
        <w:rPr>
          <w:rFonts w:cs="Tahoma"/>
          <w:i/>
          <w:color w:val="000000"/>
          <w:szCs w:val="22"/>
          <w:lang w:eastAsia="en-GB"/>
        </w:rPr>
        <w:t>coaxial</w:t>
      </w:r>
      <w:r>
        <w:rPr>
          <w:rFonts w:cs="Tahoma"/>
          <w:color w:val="000000"/>
          <w:szCs w:val="22"/>
          <w:lang w:eastAsia="en-GB"/>
        </w:rPr>
        <w:t xml:space="preserve"> langsung dihubungkan dengan patch antena lalu disolder. Keuntungan teknik ini adalah penempatan konektor bisa dimana saja pada patch untuk menghasilkan impedansi beban</w:t>
      </w:r>
      <w:r w:rsidR="007A7E6E">
        <w:rPr>
          <w:rFonts w:cs="Tahoma"/>
          <w:color w:val="000000"/>
          <w:szCs w:val="22"/>
          <w:lang w:eastAsia="en-GB"/>
        </w:rPr>
        <w:t>,</w:t>
      </w:r>
      <w:r>
        <w:rPr>
          <w:rFonts w:cs="Tahoma"/>
          <w:color w:val="000000"/>
          <w:szCs w:val="22"/>
          <w:lang w:eastAsia="en-GB"/>
        </w:rPr>
        <w:t xml:space="preserve"> dalam hal ini antena yang </w:t>
      </w:r>
      <w:r w:rsidRPr="00A76813">
        <w:rPr>
          <w:rFonts w:cs="Tahoma"/>
          <w:i/>
          <w:color w:val="000000"/>
          <w:szCs w:val="22"/>
          <w:lang w:eastAsia="en-GB"/>
        </w:rPr>
        <w:t>match</w:t>
      </w:r>
      <w:r w:rsidR="007A7E6E">
        <w:rPr>
          <w:rFonts w:cs="Tahoma"/>
          <w:color w:val="000000"/>
          <w:szCs w:val="22"/>
          <w:lang w:eastAsia="en-GB"/>
        </w:rPr>
        <w:t>,</w:t>
      </w:r>
      <w:r>
        <w:rPr>
          <w:rFonts w:cs="Tahoma"/>
          <w:color w:val="000000"/>
          <w:szCs w:val="22"/>
          <w:lang w:eastAsia="en-GB"/>
        </w:rPr>
        <w:t xml:space="preserve"> dengan impedansi input konekt</w:t>
      </w:r>
      <w:r w:rsidR="007A7E6E">
        <w:rPr>
          <w:rFonts w:cs="Tahoma"/>
          <w:color w:val="000000"/>
          <w:szCs w:val="22"/>
          <w:lang w:eastAsia="en-GB"/>
        </w:rPr>
        <w:t xml:space="preserve">or sehingga tidak perlu lagi rangkaian penyesuai. Selain itu, karena kabel </w:t>
      </w:r>
      <w:r w:rsidR="007A7E6E" w:rsidRPr="00A76813">
        <w:rPr>
          <w:rFonts w:cs="Tahoma"/>
          <w:i/>
          <w:color w:val="000000"/>
          <w:szCs w:val="22"/>
          <w:lang w:eastAsia="en-GB"/>
        </w:rPr>
        <w:t>coaxial</w:t>
      </w:r>
      <w:r w:rsidR="007A7E6E">
        <w:rPr>
          <w:rFonts w:cs="Tahoma"/>
          <w:color w:val="000000"/>
          <w:szCs w:val="22"/>
          <w:lang w:eastAsia="en-GB"/>
        </w:rPr>
        <w:t xml:space="preserve"> dihubungkan langsung dengan </w:t>
      </w:r>
      <w:r w:rsidR="007A7E6E" w:rsidRPr="00A76813">
        <w:rPr>
          <w:rFonts w:cs="Tahoma"/>
          <w:i/>
          <w:color w:val="000000"/>
          <w:szCs w:val="22"/>
          <w:lang w:eastAsia="en-GB"/>
        </w:rPr>
        <w:t>patch</w:t>
      </w:r>
      <w:r w:rsidR="007A7E6E">
        <w:rPr>
          <w:rFonts w:cs="Tahoma"/>
          <w:color w:val="000000"/>
          <w:szCs w:val="22"/>
          <w:lang w:eastAsia="en-GB"/>
        </w:rPr>
        <w:t xml:space="preserve"> maka kopling catuan dengan </w:t>
      </w:r>
      <w:r w:rsidR="007A7E6E" w:rsidRPr="00A76813">
        <w:rPr>
          <w:rFonts w:cs="Tahoma"/>
          <w:i/>
          <w:color w:val="000000"/>
          <w:szCs w:val="22"/>
          <w:lang w:eastAsia="en-GB"/>
        </w:rPr>
        <w:t>patch</w:t>
      </w:r>
      <w:r w:rsidR="007A7E6E">
        <w:rPr>
          <w:rFonts w:cs="Tahoma"/>
          <w:color w:val="000000"/>
          <w:szCs w:val="22"/>
          <w:lang w:eastAsia="en-GB"/>
        </w:rPr>
        <w:t xml:space="preserve"> bisa diminimalisasi. Akan tetapi akibat dilakukannya pelubangan terhadap patch, struktur antena tidak planar lagi dan tingkat keakuratan penentuan titik catu sangat tinggi sehingga sulit ditentukan.</w:t>
      </w:r>
    </w:p>
    <w:p w:rsidR="003B7124" w:rsidRDefault="007A7E6E" w:rsidP="0014747E">
      <w:pPr>
        <w:autoSpaceDE w:val="0"/>
        <w:autoSpaceDN w:val="0"/>
        <w:adjustRightInd w:val="0"/>
        <w:ind w:firstLine="720"/>
        <w:rPr>
          <w:rFonts w:cs="Tahoma"/>
          <w:color w:val="000000"/>
          <w:szCs w:val="22"/>
          <w:lang w:eastAsia="en-GB"/>
        </w:rPr>
      </w:pPr>
      <w:r>
        <w:rPr>
          <w:rFonts w:cs="Tahoma"/>
          <w:color w:val="000000"/>
          <w:szCs w:val="22"/>
          <w:lang w:eastAsia="en-GB"/>
        </w:rPr>
        <w:t xml:space="preserve">Pada teknik pencatuan dengan menggunakan </w:t>
      </w:r>
      <w:r w:rsidR="003B7124" w:rsidRPr="00A76813">
        <w:rPr>
          <w:rFonts w:cs="Tahoma"/>
          <w:i/>
          <w:color w:val="000000"/>
          <w:szCs w:val="22"/>
          <w:lang w:eastAsia="en-GB"/>
        </w:rPr>
        <w:t>proximity coupling</w:t>
      </w:r>
      <w:r>
        <w:rPr>
          <w:rFonts w:cs="Tahoma"/>
          <w:color w:val="000000"/>
          <w:szCs w:val="22"/>
          <w:lang w:eastAsia="en-GB"/>
        </w:rPr>
        <w:t xml:space="preserve"> dapat menghasilkan </w:t>
      </w:r>
      <w:r w:rsidR="001E08CA" w:rsidRPr="00A76813">
        <w:rPr>
          <w:rFonts w:cs="Tahoma"/>
          <w:i/>
          <w:color w:val="000000"/>
          <w:szCs w:val="22"/>
          <w:lang w:eastAsia="en-GB"/>
        </w:rPr>
        <w:t>bandwidth</w:t>
      </w:r>
      <w:r w:rsidR="001E08CA">
        <w:rPr>
          <w:rFonts w:cs="Tahoma"/>
          <w:color w:val="000000"/>
          <w:szCs w:val="22"/>
          <w:lang w:eastAsia="en-GB"/>
        </w:rPr>
        <w:t xml:space="preserve"> yang lebih lebar daripada menggunakan teknik pencatuan </w:t>
      </w:r>
      <w:r w:rsidR="001E08CA" w:rsidRPr="00A76813">
        <w:rPr>
          <w:rFonts w:cs="Tahoma"/>
          <w:i/>
          <w:color w:val="000000"/>
          <w:szCs w:val="22"/>
          <w:lang w:eastAsia="en-GB"/>
        </w:rPr>
        <w:t>microstrip line</w:t>
      </w:r>
      <w:r w:rsidR="001E08CA">
        <w:rPr>
          <w:rFonts w:cs="Tahoma"/>
          <w:color w:val="000000"/>
          <w:szCs w:val="22"/>
          <w:lang w:eastAsia="en-GB"/>
        </w:rPr>
        <w:t xml:space="preserve"> atau </w:t>
      </w:r>
      <w:r w:rsidR="001E08CA" w:rsidRPr="00A76813">
        <w:rPr>
          <w:rFonts w:cs="Tahoma"/>
          <w:i/>
          <w:color w:val="000000"/>
          <w:szCs w:val="22"/>
          <w:lang w:eastAsia="en-GB"/>
        </w:rPr>
        <w:t>coaxial probe</w:t>
      </w:r>
      <w:r w:rsidR="001E08CA">
        <w:rPr>
          <w:rFonts w:cs="Tahoma"/>
          <w:color w:val="000000"/>
          <w:szCs w:val="22"/>
          <w:lang w:eastAsia="en-GB"/>
        </w:rPr>
        <w:t xml:space="preserve">. Konfigurasi dari teknik pencatuan ini adalah menggunakan dua lapisan substrat. </w:t>
      </w:r>
      <w:r w:rsidR="003B7124">
        <w:t>Saluran transmisi (</w:t>
      </w:r>
      <w:r w:rsidR="003B7124" w:rsidRPr="00A76813">
        <w:rPr>
          <w:i/>
        </w:rPr>
        <w:t>feed line</w:t>
      </w:r>
      <w:r w:rsidR="003B7124">
        <w:t xml:space="preserve">) diletakan di bawah </w:t>
      </w:r>
      <w:r w:rsidR="003B7124" w:rsidRPr="00A76813">
        <w:rPr>
          <w:i/>
        </w:rPr>
        <w:t>patch</w:t>
      </w:r>
      <w:r w:rsidR="003B7124">
        <w:t xml:space="preserve">. Parameter dari kedua lapisan substrat dapat dipilih untuk meningkatkan </w:t>
      </w:r>
      <w:r w:rsidR="003B7124" w:rsidRPr="00A76813">
        <w:rPr>
          <w:i/>
        </w:rPr>
        <w:t xml:space="preserve">bandwith </w:t>
      </w:r>
      <w:r w:rsidR="003B7124">
        <w:t xml:space="preserve">antena, dan mengurangi radiasi elemen pencatu. Untuk keperluan ini tebal substrat bagian bawah harus tipis. Dengan meletakkan </w:t>
      </w:r>
      <w:r w:rsidR="003B7124" w:rsidRPr="00A76813">
        <w:rPr>
          <w:i/>
        </w:rPr>
        <w:t>patch</w:t>
      </w:r>
      <w:r w:rsidR="003B7124">
        <w:t xml:space="preserve"> peradiasi diatas dua lapisan substrat maka akan dihasilkannya bandwith yang lebar. Hal ini dikarenakan dengan menggunakan dua lapisan maka ketebalan substrat yang digunakan menjadi lebih tebal.</w:t>
      </w:r>
    </w:p>
    <w:p w:rsidR="00B25AC6" w:rsidRDefault="003B7124" w:rsidP="00805A6E">
      <w:pPr>
        <w:autoSpaceDE w:val="0"/>
        <w:autoSpaceDN w:val="0"/>
        <w:adjustRightInd w:val="0"/>
        <w:ind w:firstLine="720"/>
        <w:rPr>
          <w:color w:val="444444"/>
          <w:shd w:val="clear" w:color="auto" w:fill="FFFFFF"/>
        </w:rPr>
      </w:pPr>
      <w:r w:rsidRPr="00632A8A">
        <w:rPr>
          <w:color w:val="000000" w:themeColor="text1"/>
          <w:shd w:val="clear" w:color="auto" w:fill="FFFFFF"/>
        </w:rPr>
        <w:t xml:space="preserve">Pada teknik pencatuan </w:t>
      </w:r>
      <w:r w:rsidRPr="00A76813">
        <w:rPr>
          <w:i/>
          <w:color w:val="000000" w:themeColor="text1"/>
          <w:shd w:val="clear" w:color="auto" w:fill="FFFFFF"/>
        </w:rPr>
        <w:t>aperture coupling</w:t>
      </w:r>
      <w:r w:rsidRPr="00632A8A">
        <w:rPr>
          <w:color w:val="000000" w:themeColor="text1"/>
          <w:shd w:val="clear" w:color="auto" w:fill="FFFFFF"/>
        </w:rPr>
        <w:t xml:space="preserve"> plat konduktor yang mempunyai </w:t>
      </w:r>
      <w:r w:rsidRPr="00A76813">
        <w:rPr>
          <w:i/>
          <w:color w:val="000000" w:themeColor="text1"/>
          <w:shd w:val="clear" w:color="auto" w:fill="FFFFFF"/>
        </w:rPr>
        <w:t>aperture</w:t>
      </w:r>
      <w:r w:rsidRPr="00632A8A">
        <w:rPr>
          <w:color w:val="000000" w:themeColor="text1"/>
          <w:shd w:val="clear" w:color="auto" w:fill="FFFFFF"/>
        </w:rPr>
        <w:t xml:space="preserve"> untuk melewa</w:t>
      </w:r>
      <w:r w:rsidR="005400A8">
        <w:rPr>
          <w:color w:val="000000" w:themeColor="text1"/>
          <w:shd w:val="clear" w:color="auto" w:fill="FFFFFF"/>
        </w:rPr>
        <w:t>tkan energi ke antena. Substrat</w:t>
      </w:r>
      <w:r w:rsidRPr="00632A8A">
        <w:rPr>
          <w:color w:val="000000" w:themeColor="text1"/>
          <w:shd w:val="clear" w:color="auto" w:fill="FFFFFF"/>
        </w:rPr>
        <w:t xml:space="preserve"> yang diatas dapat dibuat denga permitivitas </w:t>
      </w:r>
      <w:r w:rsidRPr="00632A8A">
        <w:rPr>
          <w:color w:val="000000" w:themeColor="text1"/>
          <w:shd w:val="clear" w:color="auto" w:fill="FFFFFF"/>
        </w:rPr>
        <w:lastRenderedPageBreak/>
        <w:t>yang lebih rendah dari yang dibawah untuk menghasilkan radiasi yang lebih baik. Kerugiannya adalah sulit untuk disusun/dibuat</w:t>
      </w:r>
      <w:r>
        <w:rPr>
          <w:color w:val="444444"/>
          <w:shd w:val="clear" w:color="auto" w:fill="FFFFFF"/>
        </w:rPr>
        <w:t>.</w:t>
      </w:r>
    </w:p>
    <w:p w:rsidR="00515922" w:rsidRPr="00A94004" w:rsidRDefault="00515922" w:rsidP="00805A6E">
      <w:pPr>
        <w:autoSpaceDE w:val="0"/>
        <w:autoSpaceDN w:val="0"/>
        <w:adjustRightInd w:val="0"/>
        <w:ind w:firstLine="720"/>
        <w:rPr>
          <w:rFonts w:cs="Tahoma"/>
          <w:color w:val="000000"/>
          <w:szCs w:val="22"/>
          <w:lang w:eastAsia="en-GB"/>
        </w:rPr>
      </w:pPr>
    </w:p>
    <w:p w:rsidR="00B25AC6" w:rsidRDefault="001D2BFC" w:rsidP="001D2BFC">
      <w:pPr>
        <w:jc w:val="left"/>
        <w:rPr>
          <w:rFonts w:cs="Tahoma"/>
          <w:b/>
          <w:color w:val="000000"/>
          <w:szCs w:val="22"/>
        </w:rPr>
      </w:pPr>
      <w:r>
        <w:rPr>
          <w:rFonts w:cs="Tahoma"/>
          <w:b/>
          <w:color w:val="000000"/>
          <w:szCs w:val="22"/>
        </w:rPr>
        <w:t>2.</w:t>
      </w:r>
      <w:r w:rsidR="000456AF">
        <w:rPr>
          <w:rFonts w:cs="Tahoma"/>
          <w:b/>
          <w:color w:val="000000"/>
          <w:szCs w:val="22"/>
        </w:rPr>
        <w:t>6</w:t>
      </w:r>
      <w:r w:rsidRPr="008D5AE6">
        <w:rPr>
          <w:rFonts w:cs="Tahoma"/>
          <w:b/>
          <w:color w:val="000000"/>
          <w:szCs w:val="22"/>
        </w:rPr>
        <w:t xml:space="preserve"> </w:t>
      </w:r>
      <w:r w:rsidRPr="007C3469">
        <w:rPr>
          <w:rFonts w:cs="Tahoma"/>
          <w:b/>
          <w:i/>
          <w:color w:val="000000"/>
          <w:szCs w:val="22"/>
        </w:rPr>
        <w:t>Matching Impedance</w:t>
      </w:r>
    </w:p>
    <w:p w:rsidR="00B25AC6" w:rsidRDefault="00B25AC6" w:rsidP="001D2BFC">
      <w:pPr>
        <w:jc w:val="left"/>
        <w:rPr>
          <w:rFonts w:cs="Tahoma"/>
          <w:b/>
          <w:color w:val="000000"/>
          <w:szCs w:val="22"/>
        </w:rPr>
      </w:pPr>
    </w:p>
    <w:p w:rsidR="001E0225" w:rsidRDefault="00B25AC6" w:rsidP="0014747E">
      <w:pPr>
        <w:ind w:firstLine="720"/>
        <w:rPr>
          <w:rFonts w:cs="Tahoma"/>
          <w:color w:val="000000"/>
          <w:szCs w:val="22"/>
        </w:rPr>
      </w:pPr>
      <w:r w:rsidRPr="00B25AC6">
        <w:rPr>
          <w:rFonts w:cs="Tahoma"/>
          <w:color w:val="000000"/>
          <w:szCs w:val="22"/>
        </w:rPr>
        <w:t>Perancangan suatu antena tidak terlepas dari pen</w:t>
      </w:r>
      <w:r w:rsidR="007C3469">
        <w:rPr>
          <w:rFonts w:cs="Tahoma"/>
          <w:color w:val="000000"/>
          <w:szCs w:val="22"/>
        </w:rPr>
        <w:t xml:space="preserve">yesuaian impedansi. Suatu jalutr </w:t>
      </w:r>
      <w:r w:rsidRPr="00B25AC6">
        <w:rPr>
          <w:rFonts w:cs="Tahoma"/>
          <w:color w:val="000000"/>
          <w:szCs w:val="22"/>
        </w:rPr>
        <w:t xml:space="preserve">transmisi dikatan </w:t>
      </w:r>
      <w:r w:rsidRPr="007C3469">
        <w:rPr>
          <w:rFonts w:cs="Tahoma"/>
          <w:i/>
          <w:color w:val="000000"/>
          <w:szCs w:val="22"/>
        </w:rPr>
        <w:t>matched</w:t>
      </w:r>
      <w:r w:rsidRPr="00B25AC6">
        <w:rPr>
          <w:rFonts w:cs="Tahoma"/>
          <w:color w:val="000000"/>
          <w:szCs w:val="22"/>
        </w:rPr>
        <w:t xml:space="preserve"> apabila karakteristik impedansi </w:t>
      </w:r>
      <m:oMath>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0</m:t>
            </m:r>
          </m:sub>
        </m:sSub>
        <m:r>
          <w:rPr>
            <w:rFonts w:ascii="Cambria Math" w:hAnsi="Cambria Math" w:cs="Tahoma"/>
            <w:color w:val="000000"/>
            <w:szCs w:val="22"/>
          </w:rPr>
          <m:t>=</m:t>
        </m:r>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L</m:t>
            </m:r>
          </m:sub>
        </m:sSub>
      </m:oMath>
      <w:r w:rsidRPr="00B25AC6">
        <w:rPr>
          <w:rFonts w:cs="Tahoma"/>
          <w:color w:val="000000"/>
          <w:szCs w:val="22"/>
        </w:rPr>
        <w:t>, atau dengan kata lain tidak ada refleksi yang</w:t>
      </w:r>
      <w:r>
        <w:rPr>
          <w:rFonts w:cs="Tahoma"/>
          <w:color w:val="000000"/>
          <w:szCs w:val="22"/>
        </w:rPr>
        <w:t xml:space="preserve"> terjadi pada ujung saluran beban. </w:t>
      </w:r>
      <m:oMath>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0</m:t>
            </m:r>
          </m:sub>
        </m:sSub>
      </m:oMath>
      <w:r w:rsidR="007C3469">
        <w:rPr>
          <w:rFonts w:cs="Tahoma"/>
          <w:color w:val="000000"/>
          <w:szCs w:val="22"/>
        </w:rPr>
        <w:t xml:space="preserve"> merupakan karakteristik</w:t>
      </w:r>
      <w:r>
        <w:rPr>
          <w:rFonts w:cs="Tahoma"/>
          <w:color w:val="000000"/>
          <w:szCs w:val="22"/>
        </w:rPr>
        <w:t xml:space="preserve"> impedansi suatu saluran transmisi dan biasanya bernilai 50 Ohm. </w:t>
      </w:r>
      <m:oMath>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L</m:t>
            </m:r>
          </m:sub>
        </m:sSub>
      </m:oMath>
      <w:r w:rsidR="007C3469">
        <w:rPr>
          <w:rFonts w:cs="Tahoma"/>
          <w:color w:val="000000"/>
          <w:szCs w:val="22"/>
        </w:rPr>
        <w:t xml:space="preserve"> merupakan impe</w:t>
      </w:r>
      <w:r w:rsidR="004C76F1">
        <w:rPr>
          <w:rFonts w:cs="Tahoma"/>
          <w:color w:val="000000"/>
          <w:szCs w:val="22"/>
        </w:rPr>
        <w:t xml:space="preserve">dansi beban, beban dapat berupa antena atau rangkaian lain yang mempunyai impedansi ekivalen </w:t>
      </w:r>
      <m:oMath>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L</m:t>
            </m:r>
          </m:sub>
        </m:sSub>
      </m:oMath>
      <w:r w:rsidR="004C76F1">
        <w:rPr>
          <w:rFonts w:cs="Tahoma"/>
          <w:color w:val="000000"/>
          <w:szCs w:val="22"/>
        </w:rPr>
        <w:t xml:space="preserve">. Karena kegunaan utama saluran transmisi adalah untuk mentransfer daya secara sempurna, maka beban </w:t>
      </w:r>
      <w:r w:rsidR="004C76F1" w:rsidRPr="007C3469">
        <w:rPr>
          <w:rFonts w:cs="Tahoma"/>
          <w:i/>
          <w:color w:val="000000"/>
          <w:szCs w:val="22"/>
        </w:rPr>
        <w:t>matched</w:t>
      </w:r>
      <w:r w:rsidR="004C76F1">
        <w:rPr>
          <w:rFonts w:cs="Tahoma"/>
          <w:color w:val="000000"/>
          <w:szCs w:val="22"/>
        </w:rPr>
        <w:t xml:space="preserve"> sangat diperlukan</w:t>
      </w:r>
      <w:r w:rsidR="00120B48" w:rsidRPr="00120B48">
        <w:rPr>
          <w:rFonts w:cs="Tahoma"/>
          <w:szCs w:val="22"/>
          <w:lang w:eastAsia="en-GB"/>
        </w:rPr>
        <w:t xml:space="preserve"> </w:t>
      </w:r>
      <w:r w:rsidR="00120B48">
        <w:rPr>
          <w:rFonts w:cs="Tahoma"/>
          <w:szCs w:val="22"/>
          <w:lang w:eastAsia="en-GB"/>
        </w:rPr>
        <w:t>(Fahrazal</w:t>
      </w:r>
      <w:r w:rsidR="00120B48" w:rsidRPr="00A23CBD">
        <w:rPr>
          <w:rFonts w:cs="Tahoma"/>
          <w:szCs w:val="22"/>
          <w:lang w:eastAsia="en-GB"/>
        </w:rPr>
        <w:t>,</w:t>
      </w:r>
      <w:r w:rsidR="00120B48">
        <w:rPr>
          <w:rFonts w:cs="Tahoma"/>
          <w:szCs w:val="22"/>
          <w:lang w:eastAsia="en-GB"/>
        </w:rPr>
        <w:t xml:space="preserve"> M., 2008)</w:t>
      </w:r>
      <w:r w:rsidR="004C76F1">
        <w:rPr>
          <w:rFonts w:cs="Tahoma"/>
          <w:color w:val="000000"/>
          <w:szCs w:val="22"/>
        </w:rPr>
        <w:t>.</w:t>
      </w:r>
    </w:p>
    <w:p w:rsidR="000A1276" w:rsidRDefault="004C76F1" w:rsidP="005400A8">
      <w:pPr>
        <w:ind w:firstLine="720"/>
        <w:rPr>
          <w:rFonts w:cs="Tahoma"/>
          <w:color w:val="000000"/>
          <w:szCs w:val="22"/>
        </w:rPr>
      </w:pPr>
      <w:r>
        <w:rPr>
          <w:rFonts w:cs="Tahoma"/>
          <w:color w:val="000000"/>
          <w:szCs w:val="22"/>
        </w:rPr>
        <w:t xml:space="preserve">Metode pencatuan secara langsung sulit untuk mencapai kondisi </w:t>
      </w:r>
      <w:r w:rsidRPr="007C3469">
        <w:rPr>
          <w:rFonts w:cs="Tahoma"/>
          <w:i/>
          <w:color w:val="000000"/>
          <w:szCs w:val="22"/>
        </w:rPr>
        <w:t>matching</w:t>
      </w:r>
      <w:r>
        <w:rPr>
          <w:rFonts w:cs="Tahoma"/>
          <w:color w:val="000000"/>
          <w:szCs w:val="22"/>
        </w:rPr>
        <w:t xml:space="preserve">. Oleh karena itu dibutuhkan suatu cara untuk mendapatkan kondisi yang matching, yaitu salah satu caranya dengan menambahkan transformator </w:t>
      </w:r>
      <w:r>
        <w:rPr>
          <w:rFonts w:ascii="Cambria Math" w:hAnsi="Cambria Math" w:cs="Tahoma"/>
          <w:color w:val="000000"/>
          <w:szCs w:val="22"/>
        </w:rPr>
        <w:t>𝞴</w:t>
      </w:r>
      <w:r>
        <w:rPr>
          <w:rFonts w:cs="Tahoma"/>
          <w:color w:val="000000"/>
          <w:szCs w:val="22"/>
        </w:rPr>
        <w:t xml:space="preserve">/4 seperti yang digunakan pada penelitian ini. </w:t>
      </w:r>
    </w:p>
    <w:p w:rsidR="006950FE" w:rsidRDefault="006950FE" w:rsidP="00B25AC6">
      <w:pPr>
        <w:rPr>
          <w:rFonts w:cs="Tahoma"/>
          <w:color w:val="000000"/>
          <w:szCs w:val="22"/>
        </w:rPr>
      </w:pPr>
    </w:p>
    <w:p w:rsidR="000A1276" w:rsidRDefault="006374AB" w:rsidP="000A1276">
      <w:pPr>
        <w:jc w:val="center"/>
        <w:rPr>
          <w:rFonts w:cs="Tahoma"/>
          <w:color w:val="000000"/>
          <w:szCs w:val="22"/>
        </w:rPr>
      </w:pPr>
      <w:r>
        <w:rPr>
          <w:rFonts w:cs="Tahoma"/>
          <w:noProof/>
          <w:color w:val="000000"/>
          <w:szCs w:val="22"/>
          <w:lang w:eastAsia="id-ID"/>
        </w:rPr>
        <mc:AlternateContent>
          <mc:Choice Requires="wps">
            <w:drawing>
              <wp:anchor distT="0" distB="0" distL="114300" distR="114300" simplePos="0" relativeHeight="251665408" behindDoc="0" locked="0" layoutInCell="1" allowOverlap="1" wp14:anchorId="79002593" wp14:editId="15AE814D">
                <wp:simplePos x="0" y="0"/>
                <wp:positionH relativeFrom="column">
                  <wp:posOffset>1627505</wp:posOffset>
                </wp:positionH>
                <wp:positionV relativeFrom="paragraph">
                  <wp:posOffset>234477</wp:posOffset>
                </wp:positionV>
                <wp:extent cx="287079" cy="297711"/>
                <wp:effectExtent l="0" t="0" r="17780" b="26670"/>
                <wp:wrapNone/>
                <wp:docPr id="10" name="Rectangle 10"/>
                <wp:cNvGraphicFramePr/>
                <a:graphic xmlns:a="http://schemas.openxmlformats.org/drawingml/2006/main">
                  <a:graphicData uri="http://schemas.microsoft.com/office/word/2010/wordprocessingShape">
                    <wps:wsp>
                      <wps:cNvSpPr/>
                      <wps:spPr>
                        <a:xfrm>
                          <a:off x="0" y="0"/>
                          <a:ext cx="287079" cy="29771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374AB" w:rsidRDefault="00B216B7" w:rsidP="006374AB">
                            <w:pPr>
                              <w:jc w:val="center"/>
                            </w:pPr>
                            <m:oMathPara>
                              <m:oMath>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3</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128.15pt;margin-top:18.45pt;width:22.6pt;height:2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" fillcolor="white [3201]" strokecolor="white [3212]" strokeweight="2pt">
                <v:textbox>
                  <w:txbxContent>
                    <w:p w:rsidR="006374AB" w:rsidRDefault="00E96ECC" w:rsidP="006374AB">
                      <w:pPr>
                        <w:jc w:val="center"/>
                      </w:pPr>
                      <m:oMathPara>
                        <m:oMath>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3</m:t>
                              </m:r>
                            </m:sub>
                          </m:sSub>
                        </m:oMath>
                      </m:oMathPara>
                    </w:p>
                  </w:txbxContent>
                </v:textbox>
              </v:rect>
            </w:pict>
          </mc:Fallback>
        </mc:AlternateContent>
      </w:r>
      <w:r>
        <w:rPr>
          <w:rFonts w:cs="Tahoma"/>
          <w:noProof/>
          <w:color w:val="000000"/>
          <w:szCs w:val="22"/>
          <w:lang w:eastAsia="id-ID"/>
        </w:rPr>
        <mc:AlternateContent>
          <mc:Choice Requires="wps">
            <w:drawing>
              <wp:anchor distT="0" distB="0" distL="114300" distR="114300" simplePos="0" relativeHeight="251663360" behindDoc="0" locked="0" layoutInCell="1" allowOverlap="1" wp14:anchorId="228F67CE" wp14:editId="728E1A88">
                <wp:simplePos x="0" y="0"/>
                <wp:positionH relativeFrom="column">
                  <wp:posOffset>1789607</wp:posOffset>
                </wp:positionH>
                <wp:positionV relativeFrom="paragraph">
                  <wp:posOffset>523402</wp:posOffset>
                </wp:positionV>
                <wp:extent cx="10633" cy="265814"/>
                <wp:effectExtent l="76200" t="38100" r="66040" b="20320"/>
                <wp:wrapNone/>
                <wp:docPr id="9" name="Straight Arrow Connector 9"/>
                <wp:cNvGraphicFramePr/>
                <a:graphic xmlns:a="http://schemas.openxmlformats.org/drawingml/2006/main">
                  <a:graphicData uri="http://schemas.microsoft.com/office/word/2010/wordprocessingShape">
                    <wps:wsp>
                      <wps:cNvCnPr/>
                      <wps:spPr>
                        <a:xfrm flipH="1" flipV="1">
                          <a:off x="0" y="0"/>
                          <a:ext cx="10633" cy="2658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40.9pt;margin-top:41.2pt;width:.85pt;height:20.9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" strokecolor="#4579b8 [3044]">
                <v:stroke endarrow="open"/>
              </v:shape>
            </w:pict>
          </mc:Fallback>
        </mc:AlternateContent>
      </w:r>
      <w:r w:rsidR="00AC50C0">
        <w:rPr>
          <w:rFonts w:cs="Tahoma"/>
          <w:noProof/>
          <w:color w:val="000000"/>
          <w:szCs w:val="22"/>
          <w:lang w:eastAsia="id-ID"/>
        </w:rPr>
        <mc:AlternateContent>
          <mc:Choice Requires="wps">
            <w:drawing>
              <wp:anchor distT="0" distB="0" distL="114300" distR="114300" simplePos="0" relativeHeight="251662336" behindDoc="0" locked="0" layoutInCell="1" allowOverlap="1" wp14:anchorId="509CC54C" wp14:editId="2949D20C">
                <wp:simplePos x="0" y="0"/>
                <wp:positionH relativeFrom="column">
                  <wp:posOffset>356708</wp:posOffset>
                </wp:positionH>
                <wp:positionV relativeFrom="paragraph">
                  <wp:posOffset>691515</wp:posOffset>
                </wp:positionV>
                <wp:extent cx="255182" cy="361506"/>
                <wp:effectExtent l="0" t="0" r="12065" b="19685"/>
                <wp:wrapNone/>
                <wp:docPr id="7" name="Rectangle 7"/>
                <wp:cNvGraphicFramePr/>
                <a:graphic xmlns:a="http://schemas.openxmlformats.org/drawingml/2006/main">
                  <a:graphicData uri="http://schemas.microsoft.com/office/word/2010/wordprocessingShape">
                    <wps:wsp>
                      <wps:cNvSpPr/>
                      <wps:spPr>
                        <a:xfrm>
                          <a:off x="0" y="0"/>
                          <a:ext cx="255182" cy="3615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C50C0" w:rsidRDefault="00B216B7" w:rsidP="00AC50C0">
                            <w:pPr>
                              <w:jc w:val="center"/>
                            </w:pPr>
                            <m:oMathPara>
                              <m:oMath>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1</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28.1pt;margin-top:54.45pt;width:20.1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" fillcolor="white [3201]" strokecolor="white [3212]" strokeweight="2pt">
                <v:textbox>
                  <w:txbxContent>
                    <w:p w:rsidR="00AC50C0" w:rsidRDefault="00E96ECC" w:rsidP="00AC50C0">
                      <w:pPr>
                        <w:jc w:val="center"/>
                      </w:pPr>
                      <m:oMathPara>
                        <m:oMath>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1</m:t>
                              </m:r>
                            </m:sub>
                          </m:sSub>
                        </m:oMath>
                      </m:oMathPara>
                    </w:p>
                  </w:txbxContent>
                </v:textbox>
              </v:rect>
            </w:pict>
          </mc:Fallback>
        </mc:AlternateContent>
      </w:r>
      <w:r w:rsidR="00AC50C0">
        <w:rPr>
          <w:rFonts w:cs="Tahoma"/>
          <w:noProof/>
          <w:color w:val="000000"/>
          <w:szCs w:val="22"/>
          <w:lang w:eastAsia="id-ID"/>
        </w:rPr>
        <mc:AlternateContent>
          <mc:Choice Requires="wps">
            <w:drawing>
              <wp:anchor distT="0" distB="0" distL="114300" distR="114300" simplePos="0" relativeHeight="251661312" behindDoc="0" locked="0" layoutInCell="1" allowOverlap="1" wp14:anchorId="100BDD3F" wp14:editId="323366EB">
                <wp:simplePos x="0" y="0"/>
                <wp:positionH relativeFrom="column">
                  <wp:posOffset>606587</wp:posOffset>
                </wp:positionH>
                <wp:positionV relativeFrom="paragraph">
                  <wp:posOffset>884555</wp:posOffset>
                </wp:positionV>
                <wp:extent cx="382270" cy="0"/>
                <wp:effectExtent l="38100" t="76200" r="0" b="114300"/>
                <wp:wrapNone/>
                <wp:docPr id="6" name="Straight Arrow Connector 6"/>
                <wp:cNvGraphicFramePr/>
                <a:graphic xmlns:a="http://schemas.openxmlformats.org/drawingml/2006/main">
                  <a:graphicData uri="http://schemas.microsoft.com/office/word/2010/wordprocessingShape">
                    <wps:wsp>
                      <wps:cNvCnPr/>
                      <wps:spPr>
                        <a:xfrm flipH="1">
                          <a:off x="0" y="0"/>
                          <a:ext cx="3822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6" o:spid="_x0000_s1026" type="#_x0000_t32" style="position:absolute;margin-left:47.75pt;margin-top:69.65pt;width:30.1pt;height:0;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" strokecolor="#4579b8 [3044]">
                <v:stroke endarrow="open"/>
              </v:shape>
            </w:pict>
          </mc:Fallback>
        </mc:AlternateContent>
      </w:r>
      <w:r w:rsidR="000A1276">
        <w:rPr>
          <w:rFonts w:cs="Tahoma"/>
          <w:noProof/>
          <w:color w:val="000000"/>
          <w:szCs w:val="22"/>
          <w:lang w:eastAsia="id-ID"/>
        </w:rPr>
        <w:drawing>
          <wp:inline distT="0" distB="0" distL="0" distR="0" wp14:anchorId="0D1D241F" wp14:editId="31FF653F">
            <wp:extent cx="4635500" cy="22434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0" cy="2243455"/>
                    </a:xfrm>
                    <a:prstGeom prst="rect">
                      <a:avLst/>
                    </a:prstGeom>
                    <a:noFill/>
                    <a:ln>
                      <a:noFill/>
                    </a:ln>
                  </pic:spPr>
                </pic:pic>
              </a:graphicData>
            </a:graphic>
          </wp:inline>
        </w:drawing>
      </w:r>
    </w:p>
    <w:p w:rsidR="00E032BC" w:rsidRDefault="00E032BC" w:rsidP="000A1276">
      <w:pPr>
        <w:jc w:val="center"/>
        <w:rPr>
          <w:rFonts w:cs="Tahoma"/>
          <w:color w:val="000000"/>
          <w:szCs w:val="22"/>
        </w:rPr>
      </w:pPr>
    </w:p>
    <w:p w:rsidR="00E032BC" w:rsidRPr="00E032BC" w:rsidRDefault="00E032BC" w:rsidP="00E032BC">
      <w:pPr>
        <w:jc w:val="center"/>
        <w:rPr>
          <w:rFonts w:cs="Tahoma"/>
          <w:b/>
          <w:color w:val="000000"/>
          <w:sz w:val="20"/>
        </w:rPr>
      </w:pPr>
      <w:r w:rsidRPr="00E032BC">
        <w:rPr>
          <w:rFonts w:cs="Tahoma"/>
          <w:b/>
          <w:sz w:val="20"/>
        </w:rPr>
        <w:t xml:space="preserve">Gambar 3. </w:t>
      </w:r>
      <w:r w:rsidRPr="00E032BC">
        <w:rPr>
          <w:rFonts w:cs="Tahoma"/>
          <w:b/>
          <w:color w:val="000000"/>
          <w:sz w:val="20"/>
        </w:rPr>
        <w:t xml:space="preserve">Transformator </w:t>
      </w:r>
      <w:r w:rsidRPr="00E032BC">
        <w:rPr>
          <w:rFonts w:ascii="Cambria Math" w:hAnsi="Cambria Math" w:cs="Cambria Math"/>
          <w:b/>
          <w:color w:val="000000"/>
          <w:sz w:val="20"/>
        </w:rPr>
        <w:t>𝞴</w:t>
      </w:r>
      <w:r w:rsidRPr="00E032BC">
        <w:rPr>
          <w:rFonts w:cs="Tahoma"/>
          <w:b/>
          <w:color w:val="000000"/>
          <w:sz w:val="20"/>
        </w:rPr>
        <w:t>/4</w:t>
      </w:r>
      <w:r w:rsidR="009A6E2A">
        <w:rPr>
          <w:rFonts w:cs="Tahoma"/>
          <w:b/>
          <w:color w:val="000000"/>
          <w:sz w:val="20"/>
        </w:rPr>
        <w:t xml:space="preserve"> </w:t>
      </w:r>
      <w:r w:rsidR="009A6E2A" w:rsidRPr="009A6E2A">
        <w:rPr>
          <w:rFonts w:cs="Tahoma"/>
          <w:b/>
          <w:szCs w:val="22"/>
        </w:rPr>
        <w:t>(</w:t>
      </w:r>
      <w:r w:rsidR="009A6E2A" w:rsidRPr="009A6E2A">
        <w:rPr>
          <w:rFonts w:cs="Tahoma"/>
          <w:b/>
          <w:noProof/>
          <w:szCs w:val="22"/>
        </w:rPr>
        <w:t>Balanis,C,A.,1982).</w:t>
      </w:r>
    </w:p>
    <w:p w:rsidR="00E032BC" w:rsidRDefault="00E032BC" w:rsidP="000A1276">
      <w:pPr>
        <w:jc w:val="center"/>
        <w:rPr>
          <w:rFonts w:cs="Tahoma"/>
          <w:color w:val="000000"/>
          <w:szCs w:val="22"/>
        </w:rPr>
      </w:pPr>
    </w:p>
    <w:p w:rsidR="004C76F1" w:rsidRDefault="004C76F1" w:rsidP="0014747E">
      <w:pPr>
        <w:ind w:firstLine="720"/>
        <w:rPr>
          <w:rFonts w:cs="Tahoma"/>
          <w:color w:val="000000"/>
          <w:szCs w:val="22"/>
        </w:rPr>
      </w:pPr>
      <w:r>
        <w:rPr>
          <w:rFonts w:cs="Tahoma"/>
          <w:color w:val="000000"/>
          <w:szCs w:val="22"/>
        </w:rPr>
        <w:t xml:space="preserve">Transformator </w:t>
      </w:r>
      <w:r>
        <w:rPr>
          <w:rFonts w:ascii="Cambria Math" w:hAnsi="Cambria Math" w:cs="Tahoma"/>
          <w:color w:val="000000"/>
          <w:szCs w:val="22"/>
        </w:rPr>
        <w:t>𝞴</w:t>
      </w:r>
      <w:r>
        <w:rPr>
          <w:rFonts w:cs="Tahoma"/>
          <w:color w:val="000000"/>
          <w:szCs w:val="22"/>
        </w:rPr>
        <w:t xml:space="preserve">/4 merupakan suatu teknik penyesuai impedansi dengan memberikan saluran transmisi dengan impedansi </w:t>
      </w:r>
      <m:oMath>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T</m:t>
            </m:r>
          </m:sub>
        </m:sSub>
      </m:oMath>
      <w:r>
        <w:rPr>
          <w:rFonts w:cs="Tahoma"/>
          <w:color w:val="000000"/>
          <w:szCs w:val="22"/>
        </w:rPr>
        <w:t xml:space="preserve"> di antara dua saluran transmisi yang tidak </w:t>
      </w:r>
      <w:r w:rsidRPr="00C12CEC">
        <w:rPr>
          <w:rFonts w:cs="Tahoma"/>
          <w:i/>
          <w:color w:val="000000"/>
          <w:szCs w:val="22"/>
        </w:rPr>
        <w:t>match</w:t>
      </w:r>
      <w:r w:rsidR="00C12CEC" w:rsidRPr="00C12CEC">
        <w:rPr>
          <w:rFonts w:cs="Tahoma"/>
          <w:i/>
          <w:color w:val="000000"/>
          <w:szCs w:val="22"/>
        </w:rPr>
        <w:t>ed</w:t>
      </w:r>
      <w:r>
        <w:rPr>
          <w:rFonts w:cs="Tahoma"/>
          <w:color w:val="000000"/>
          <w:szCs w:val="22"/>
        </w:rPr>
        <w:t xml:space="preserve">. </w:t>
      </w:r>
      <w:r w:rsidR="008D2BAE">
        <w:rPr>
          <w:rFonts w:cs="Tahoma"/>
          <w:color w:val="000000"/>
          <w:szCs w:val="22"/>
        </w:rPr>
        <w:t>Panjang sakuran transmisi tr</w:t>
      </w:r>
      <w:r>
        <w:rPr>
          <w:rFonts w:cs="Tahoma"/>
          <w:color w:val="000000"/>
          <w:szCs w:val="22"/>
        </w:rPr>
        <w:t xml:space="preserve">ansformator </w:t>
      </w:r>
      <w:r>
        <w:rPr>
          <w:rFonts w:ascii="Cambria Math" w:hAnsi="Cambria Math" w:cs="Tahoma"/>
          <w:color w:val="000000"/>
          <w:szCs w:val="22"/>
        </w:rPr>
        <w:t>𝞴</w:t>
      </w:r>
      <w:r>
        <w:rPr>
          <w:rFonts w:cs="Tahoma"/>
          <w:color w:val="000000"/>
          <w:szCs w:val="22"/>
        </w:rPr>
        <w:t xml:space="preserve">/4 ini adalah sebesar </w:t>
      </w:r>
      <m:oMath>
        <m:r>
          <w:rPr>
            <w:rFonts w:ascii="Cambria Math" w:hAnsi="Cambria Math" w:cs="Tahoma"/>
            <w:color w:val="000000"/>
            <w:szCs w:val="22"/>
          </w:rPr>
          <m:t>l=</m:t>
        </m:r>
        <m:f>
          <m:fPr>
            <m:ctrlPr>
              <w:rPr>
                <w:rFonts w:ascii="Cambria Math" w:hAnsi="Cambria Math" w:cs="Tahoma"/>
                <w:i/>
                <w:color w:val="000000"/>
                <w:szCs w:val="22"/>
              </w:rPr>
            </m:ctrlPr>
          </m:fPr>
          <m:num>
            <m:r>
              <w:rPr>
                <w:rFonts w:ascii="Cambria Math" w:hAnsi="Cambria Math" w:cs="Tahoma"/>
                <w:color w:val="000000"/>
                <w:szCs w:val="22"/>
              </w:rPr>
              <m:t>1</m:t>
            </m:r>
          </m:num>
          <m:den>
            <m:r>
              <w:rPr>
                <w:rFonts w:ascii="Cambria Math" w:hAnsi="Cambria Math" w:cs="Tahoma"/>
                <w:color w:val="000000"/>
                <w:szCs w:val="22"/>
              </w:rPr>
              <m:t>4</m:t>
            </m:r>
          </m:den>
        </m:f>
        <m:sSub>
          <m:sSubPr>
            <m:ctrlPr>
              <w:rPr>
                <w:rFonts w:ascii="Cambria Math" w:hAnsi="Cambria Math" w:cs="Tahoma"/>
                <w:i/>
                <w:color w:val="000000"/>
                <w:szCs w:val="22"/>
              </w:rPr>
            </m:ctrlPr>
          </m:sSubPr>
          <m:e>
            <m:r>
              <w:rPr>
                <w:rFonts w:ascii="Cambria Math" w:hAnsi="Cambria Math" w:cs="Tahoma"/>
                <w:color w:val="000000"/>
                <w:szCs w:val="22"/>
              </w:rPr>
              <m:t>λ</m:t>
            </m:r>
          </m:e>
          <m:sub>
            <m:r>
              <w:rPr>
                <w:rFonts w:ascii="Cambria Math" w:hAnsi="Cambria Math" w:cs="Tahoma"/>
                <w:color w:val="000000"/>
                <w:szCs w:val="22"/>
              </w:rPr>
              <m:t>g</m:t>
            </m:r>
          </m:sub>
        </m:sSub>
        <m:r>
          <w:rPr>
            <w:rFonts w:ascii="Cambria Math" w:hAnsi="Cambria Math" w:cs="Tahoma"/>
            <w:color w:val="000000"/>
            <w:szCs w:val="22"/>
          </w:rPr>
          <m:t>,</m:t>
        </m:r>
      </m:oMath>
      <w:r>
        <w:rPr>
          <w:rFonts w:cs="Tahoma"/>
          <w:color w:val="000000"/>
          <w:szCs w:val="22"/>
        </w:rPr>
        <w:t xml:space="preserve"> dimana </w:t>
      </w:r>
      <m:oMath>
        <m:sSub>
          <m:sSubPr>
            <m:ctrlPr>
              <w:rPr>
                <w:rFonts w:ascii="Cambria Math" w:hAnsi="Cambria Math" w:cs="Tahoma"/>
                <w:i/>
                <w:color w:val="000000"/>
                <w:szCs w:val="22"/>
              </w:rPr>
            </m:ctrlPr>
          </m:sSubPr>
          <m:e>
            <m:r>
              <w:rPr>
                <w:rFonts w:ascii="Cambria Math" w:hAnsi="Cambria Math" w:cs="Tahoma"/>
                <w:color w:val="000000"/>
                <w:szCs w:val="22"/>
              </w:rPr>
              <m:t>λ</m:t>
            </m:r>
          </m:e>
          <m:sub>
            <m:r>
              <w:rPr>
                <w:rFonts w:ascii="Cambria Math" w:hAnsi="Cambria Math" w:cs="Tahoma"/>
                <w:color w:val="000000"/>
                <w:szCs w:val="22"/>
              </w:rPr>
              <m:t>g</m:t>
            </m:r>
          </m:sub>
        </m:sSub>
      </m:oMath>
      <w:r>
        <w:rPr>
          <w:rFonts w:cs="Tahoma"/>
          <w:color w:val="000000"/>
          <w:szCs w:val="22"/>
        </w:rPr>
        <w:t xml:space="preserve"> merupakan panjang gelombang pada bahan dielektrik yang besarnya dapat dihitung pada persamaan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4"/>
      </w:tblGrid>
      <w:tr w:rsidR="00C12CEC" w:rsidTr="00C12CEC">
        <w:tc>
          <w:tcPr>
            <w:tcW w:w="8613" w:type="dxa"/>
          </w:tcPr>
          <w:p w:rsidR="00C12CEC" w:rsidRPr="004C76F1" w:rsidRDefault="00B216B7" w:rsidP="00C12CEC">
            <w:pPr>
              <w:rPr>
                <w:rFonts w:cs="Tahoma"/>
                <w:szCs w:val="22"/>
              </w:rPr>
            </w:pPr>
            <m:oMathPara>
              <m:oMath>
                <m:sSub>
                  <m:sSubPr>
                    <m:ctrlPr>
                      <w:rPr>
                        <w:rFonts w:ascii="Cambria Math" w:hAnsi="Cambria Math" w:cs="Tahoma"/>
                        <w:i/>
                        <w:szCs w:val="22"/>
                      </w:rPr>
                    </m:ctrlPr>
                  </m:sSubPr>
                  <m:e>
                    <m:r>
                      <w:rPr>
                        <w:rFonts w:ascii="Cambria Math" w:hAnsi="Cambria Math" w:cs="Tahoma"/>
                        <w:szCs w:val="22"/>
                      </w:rPr>
                      <m:t>λ</m:t>
                    </m:r>
                  </m:e>
                  <m:sub>
                    <m:r>
                      <w:rPr>
                        <w:rFonts w:ascii="Cambria Math" w:hAnsi="Cambria Math" w:cs="Tahoma"/>
                        <w:szCs w:val="22"/>
                      </w:rPr>
                      <m:t>g</m:t>
                    </m:r>
                  </m:sub>
                </m:sSub>
                <m:r>
                  <w:rPr>
                    <w:rFonts w:ascii="Cambria Math" w:hAnsi="Cambria Math" w:cs="Tahoma"/>
                    <w:szCs w:val="22"/>
                  </w:rPr>
                  <m:t>=</m:t>
                </m:r>
                <m:f>
                  <m:fPr>
                    <m:ctrlPr>
                      <w:rPr>
                        <w:rFonts w:ascii="Cambria Math" w:hAnsi="Cambria Math" w:cs="Tahoma"/>
                        <w:i/>
                        <w:szCs w:val="22"/>
                      </w:rPr>
                    </m:ctrlPr>
                  </m:fPr>
                  <m:num>
                    <m:sSub>
                      <m:sSubPr>
                        <m:ctrlPr>
                          <w:rPr>
                            <w:rFonts w:ascii="Cambria Math" w:hAnsi="Cambria Math" w:cs="Tahoma"/>
                            <w:i/>
                            <w:szCs w:val="22"/>
                          </w:rPr>
                        </m:ctrlPr>
                      </m:sSubPr>
                      <m:e>
                        <m:r>
                          <w:rPr>
                            <w:rFonts w:ascii="Cambria Math" w:hAnsi="Cambria Math" w:cs="Tahoma"/>
                            <w:szCs w:val="22"/>
                          </w:rPr>
                          <m:t>λ</m:t>
                        </m:r>
                      </m:e>
                      <m:sub>
                        <m:r>
                          <w:rPr>
                            <w:rFonts w:ascii="Cambria Math" w:hAnsi="Cambria Math" w:cs="Tahoma"/>
                            <w:szCs w:val="22"/>
                          </w:rPr>
                          <m:t>0</m:t>
                        </m:r>
                      </m:sub>
                    </m:sSub>
                  </m:num>
                  <m:den>
                    <m:rad>
                      <m:radPr>
                        <m:degHide m:val="1"/>
                        <m:ctrlPr>
                          <w:rPr>
                            <w:rFonts w:ascii="Cambria Math" w:hAnsi="Cambria Math" w:cs="Tahoma"/>
                            <w:i/>
                            <w:szCs w:val="22"/>
                          </w:rPr>
                        </m:ctrlPr>
                      </m:radPr>
                      <m:deg/>
                      <m:e>
                        <m:sSub>
                          <m:sSubPr>
                            <m:ctrlPr>
                              <w:rPr>
                                <w:rFonts w:ascii="Cambria Math" w:hAnsi="Cambria Math" w:cs="Tahoma"/>
                                <w:i/>
                                <w:szCs w:val="22"/>
                              </w:rPr>
                            </m:ctrlPr>
                          </m:sSubPr>
                          <m:e>
                            <m:r>
                              <w:rPr>
                                <w:rFonts w:ascii="Cambria Math" w:hAnsi="Cambria Math" w:cs="Tahoma"/>
                                <w:szCs w:val="22"/>
                              </w:rPr>
                              <m:t>ε</m:t>
                            </m:r>
                          </m:e>
                          <m:sub>
                            <m:r>
                              <w:rPr>
                                <w:rFonts w:ascii="Cambria Math" w:hAnsi="Cambria Math" w:cs="Tahoma"/>
                                <w:szCs w:val="22"/>
                              </w:rPr>
                              <m:t>eff</m:t>
                            </m:r>
                          </m:sub>
                        </m:sSub>
                      </m:e>
                    </m:rad>
                  </m:den>
                </m:f>
              </m:oMath>
            </m:oMathPara>
          </w:p>
          <w:p w:rsidR="00C12CEC" w:rsidRDefault="00C12CEC" w:rsidP="00B25AC6">
            <w:pPr>
              <w:rPr>
                <w:rFonts w:cs="Tahoma"/>
                <w:szCs w:val="22"/>
              </w:rPr>
            </w:pPr>
          </w:p>
        </w:tc>
        <w:tc>
          <w:tcPr>
            <w:tcW w:w="674" w:type="dxa"/>
          </w:tcPr>
          <w:p w:rsidR="00C12CEC" w:rsidRDefault="00C12CEC" w:rsidP="00B25AC6">
            <w:pPr>
              <w:rPr>
                <w:rFonts w:cs="Tahoma"/>
                <w:szCs w:val="22"/>
              </w:rPr>
            </w:pPr>
            <w:r>
              <w:rPr>
                <w:rFonts w:cs="Tahoma"/>
                <w:szCs w:val="22"/>
              </w:rPr>
              <w:t>(5)</w:t>
            </w:r>
          </w:p>
        </w:tc>
      </w:tr>
    </w:tbl>
    <w:p w:rsidR="004C76F1" w:rsidRDefault="004C76F1" w:rsidP="00B25AC6">
      <w:pPr>
        <w:rPr>
          <w:rFonts w:cs="Tahoma"/>
          <w:color w:val="000000"/>
          <w:szCs w:val="22"/>
        </w:rPr>
      </w:pPr>
      <w:r>
        <w:rPr>
          <w:rFonts w:cs="Tahoma"/>
          <w:szCs w:val="22"/>
        </w:rPr>
        <w:t xml:space="preserve">Dimana </w:t>
      </w:r>
      <m:oMath>
        <m:sSub>
          <m:sSubPr>
            <m:ctrlPr>
              <w:rPr>
                <w:rFonts w:ascii="Cambria Math" w:hAnsi="Cambria Math" w:cs="Tahoma"/>
                <w:i/>
                <w:szCs w:val="22"/>
              </w:rPr>
            </m:ctrlPr>
          </m:sSubPr>
          <m:e>
            <m:r>
              <w:rPr>
                <w:rFonts w:ascii="Cambria Math" w:hAnsi="Cambria Math" w:cs="Tahoma"/>
                <w:szCs w:val="22"/>
              </w:rPr>
              <m:t>λ</m:t>
            </m:r>
          </m:e>
          <m:sub>
            <m:r>
              <w:rPr>
                <w:rFonts w:ascii="Cambria Math" w:hAnsi="Cambria Math" w:cs="Tahoma"/>
                <w:szCs w:val="22"/>
              </w:rPr>
              <m:t>0</m:t>
            </m:r>
          </m:sub>
        </m:sSub>
      </m:oMath>
      <w:r>
        <w:rPr>
          <w:rFonts w:cs="Tahoma"/>
          <w:szCs w:val="22"/>
        </w:rPr>
        <w:t xml:space="preserve"> adalah panjang gelombang pa</w:t>
      </w:r>
      <w:r w:rsidR="000A1276">
        <w:rPr>
          <w:rFonts w:cs="Tahoma"/>
          <w:szCs w:val="22"/>
        </w:rPr>
        <w:t xml:space="preserve">da ruang bebas. Nilai impedansi </w:t>
      </w:r>
      <m:oMath>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T</m:t>
            </m:r>
          </m:sub>
        </m:sSub>
      </m:oMath>
      <w:r w:rsidR="000A1276">
        <w:rPr>
          <w:rFonts w:cs="Tahoma"/>
          <w:color w:val="000000"/>
          <w:szCs w:val="22"/>
        </w:rPr>
        <w:t xml:space="preserve"> dapat dihitung dengan menggunakan persamaan berikut:</w:t>
      </w:r>
    </w:p>
    <w:p w:rsidR="00C12CEC" w:rsidRDefault="00C12CEC" w:rsidP="00B25AC6">
      <w:pPr>
        <w:rPr>
          <w:rFonts w:cs="Tahoma"/>
          <w:color w:val="00000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4"/>
      </w:tblGrid>
      <w:tr w:rsidR="00C12CEC" w:rsidTr="00C12CEC">
        <w:tc>
          <w:tcPr>
            <w:tcW w:w="8613" w:type="dxa"/>
          </w:tcPr>
          <w:p w:rsidR="00C12CEC" w:rsidRPr="00B25AC6" w:rsidRDefault="00B216B7" w:rsidP="00C12CEC">
            <w:pPr>
              <w:rPr>
                <w:rFonts w:cs="Tahoma"/>
                <w:szCs w:val="22"/>
              </w:rPr>
            </w:pPr>
            <m:oMathPara>
              <m:oMath>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T</m:t>
                    </m:r>
                  </m:sub>
                </m:sSub>
                <m:r>
                  <w:rPr>
                    <w:rFonts w:ascii="Cambria Math" w:hAnsi="Cambria Math" w:cs="Tahoma"/>
                    <w:color w:val="000000"/>
                    <w:szCs w:val="22"/>
                  </w:rPr>
                  <m:t>=</m:t>
                </m:r>
                <m:rad>
                  <m:radPr>
                    <m:degHide m:val="1"/>
                    <m:ctrlPr>
                      <w:rPr>
                        <w:rFonts w:ascii="Cambria Math" w:hAnsi="Cambria Math" w:cs="Tahoma"/>
                        <w:i/>
                        <w:color w:val="000000"/>
                        <w:szCs w:val="22"/>
                      </w:rPr>
                    </m:ctrlPr>
                  </m:radPr>
                  <m:deg/>
                  <m:e>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1</m:t>
                        </m:r>
                      </m:sub>
                    </m:sSub>
                    <m:sSub>
                      <m:sSubPr>
                        <m:ctrlPr>
                          <w:rPr>
                            <w:rFonts w:ascii="Cambria Math" w:hAnsi="Cambria Math" w:cs="Tahoma"/>
                            <w:i/>
                            <w:color w:val="000000"/>
                            <w:szCs w:val="22"/>
                          </w:rPr>
                        </m:ctrlPr>
                      </m:sSubPr>
                      <m:e>
                        <m:r>
                          <w:rPr>
                            <w:rFonts w:ascii="Cambria Math" w:hAnsi="Cambria Math" w:cs="Tahoma"/>
                            <w:color w:val="000000"/>
                            <w:szCs w:val="22"/>
                          </w:rPr>
                          <m:t>Z</m:t>
                        </m:r>
                      </m:e>
                      <m:sub>
                        <m:r>
                          <w:rPr>
                            <w:rFonts w:ascii="Cambria Math" w:hAnsi="Cambria Math" w:cs="Tahoma"/>
                            <w:color w:val="000000"/>
                            <w:szCs w:val="22"/>
                          </w:rPr>
                          <m:t>3</m:t>
                        </m:r>
                      </m:sub>
                    </m:sSub>
                  </m:e>
                </m:rad>
              </m:oMath>
            </m:oMathPara>
          </w:p>
          <w:p w:rsidR="00C12CEC" w:rsidRDefault="00C12CEC" w:rsidP="00CE5602">
            <w:pPr>
              <w:jc w:val="center"/>
              <w:rPr>
                <w:rFonts w:cs="Tahoma"/>
                <w:szCs w:val="22"/>
              </w:rPr>
            </w:pPr>
          </w:p>
        </w:tc>
        <w:tc>
          <w:tcPr>
            <w:tcW w:w="674" w:type="dxa"/>
          </w:tcPr>
          <w:p w:rsidR="00C12CEC" w:rsidRDefault="00C12CEC" w:rsidP="00CE5602">
            <w:pPr>
              <w:jc w:val="center"/>
              <w:rPr>
                <w:rFonts w:cs="Tahoma"/>
                <w:szCs w:val="22"/>
              </w:rPr>
            </w:pPr>
            <w:r>
              <w:rPr>
                <w:rFonts w:cs="Tahoma"/>
                <w:szCs w:val="22"/>
              </w:rPr>
              <w:t>(6)</w:t>
            </w:r>
          </w:p>
        </w:tc>
      </w:tr>
    </w:tbl>
    <w:p w:rsidR="006D169E" w:rsidRDefault="006D169E" w:rsidP="00515922">
      <w:pPr>
        <w:pStyle w:val="Heading2"/>
        <w:spacing w:before="360"/>
      </w:pPr>
    </w:p>
    <w:p w:rsidR="00107FA5" w:rsidRDefault="00107FA5" w:rsidP="00515922">
      <w:pPr>
        <w:pStyle w:val="Heading2"/>
        <w:spacing w:before="360"/>
      </w:pPr>
      <w:r w:rsidRPr="007A791C">
        <w:lastRenderedPageBreak/>
        <w:t xml:space="preserve">3. </w:t>
      </w:r>
      <w:r w:rsidR="005F5034">
        <w:t>hasil dan pembahasan</w:t>
      </w:r>
    </w:p>
    <w:p w:rsidR="00A32398" w:rsidRPr="00A32398" w:rsidRDefault="00A32398" w:rsidP="00A32398">
      <w:pPr>
        <w:pStyle w:val="BodyText"/>
        <w:rPr>
          <w:b/>
        </w:rPr>
      </w:pPr>
      <w:r w:rsidRPr="00A32398">
        <w:rPr>
          <w:b/>
        </w:rPr>
        <w:t>3.1 Hasil perhitungan</w:t>
      </w:r>
    </w:p>
    <w:p w:rsidR="00E032BC" w:rsidRDefault="005F5034" w:rsidP="00357264">
      <w:pPr>
        <w:pStyle w:val="BodyText"/>
        <w:spacing w:after="0"/>
        <w:ind w:firstLine="720"/>
      </w:pPr>
      <w:r>
        <w:t>Antena mikrostrip array 2x16 untuk aplikasi Ku-band ini memiliki spesifikasi sebagai berikut:</w:t>
      </w:r>
    </w:p>
    <w:p w:rsidR="00E032BC" w:rsidRDefault="00E032BC" w:rsidP="00357264">
      <w:pPr>
        <w:pStyle w:val="JudulGambarTabel"/>
        <w:spacing w:after="0"/>
      </w:pPr>
      <w:r w:rsidRPr="007A791C">
        <w:t xml:space="preserve">Tabel 1. </w:t>
      </w:r>
      <w:r>
        <w:t>Spesifikasi antena mikrostrip</w:t>
      </w:r>
    </w:p>
    <w:tbl>
      <w:tblPr>
        <w:tblStyle w:val="TableGrid"/>
        <w:tblW w:w="8505" w:type="dxa"/>
        <w:tblInd w:w="392" w:type="dxa"/>
        <w:tblLayout w:type="fixed"/>
        <w:tblLook w:val="04A0" w:firstRow="1" w:lastRow="0" w:firstColumn="1" w:lastColumn="0" w:noHBand="0" w:noVBand="1"/>
      </w:tblPr>
      <w:tblGrid>
        <w:gridCol w:w="4111"/>
        <w:gridCol w:w="4394"/>
      </w:tblGrid>
      <w:tr w:rsidR="000063D3" w:rsidTr="005F5034">
        <w:tc>
          <w:tcPr>
            <w:tcW w:w="4111" w:type="dxa"/>
          </w:tcPr>
          <w:p w:rsidR="000063D3" w:rsidRPr="00C366FA" w:rsidRDefault="000063D3" w:rsidP="006E1F0B">
            <w:pPr>
              <w:pStyle w:val="Default"/>
              <w:rPr>
                <w:b/>
                <w:sz w:val="20"/>
                <w:szCs w:val="20"/>
                <w:lang w:val="id-ID"/>
              </w:rPr>
            </w:pPr>
            <w:r w:rsidRPr="00C366FA">
              <w:rPr>
                <w:b/>
                <w:sz w:val="20"/>
                <w:szCs w:val="20"/>
                <w:lang w:val="id-ID"/>
              </w:rPr>
              <w:t>Bentuk antena</w:t>
            </w:r>
          </w:p>
        </w:tc>
        <w:tc>
          <w:tcPr>
            <w:tcW w:w="4394" w:type="dxa"/>
          </w:tcPr>
          <w:p w:rsidR="000063D3" w:rsidRPr="00C366FA" w:rsidRDefault="000063D3" w:rsidP="006E1F0B">
            <w:pPr>
              <w:pStyle w:val="Default"/>
              <w:rPr>
                <w:sz w:val="20"/>
                <w:szCs w:val="20"/>
                <w:lang w:val="id-ID"/>
              </w:rPr>
            </w:pPr>
            <w:r w:rsidRPr="00C366FA">
              <w:rPr>
                <w:sz w:val="20"/>
                <w:szCs w:val="20"/>
                <w:lang w:val="id-ID"/>
              </w:rPr>
              <w:t>Rectangular</w:t>
            </w:r>
          </w:p>
        </w:tc>
      </w:tr>
      <w:tr w:rsidR="005F5034" w:rsidTr="005F5034">
        <w:tc>
          <w:tcPr>
            <w:tcW w:w="4111" w:type="dxa"/>
          </w:tcPr>
          <w:p w:rsidR="005F5034" w:rsidRPr="00C366FA" w:rsidRDefault="005F5034" w:rsidP="006E1F0B">
            <w:pPr>
              <w:pStyle w:val="Default"/>
              <w:rPr>
                <w:b/>
                <w:sz w:val="20"/>
                <w:szCs w:val="20"/>
              </w:rPr>
            </w:pPr>
            <w:proofErr w:type="spellStart"/>
            <w:r w:rsidRPr="00C366FA">
              <w:rPr>
                <w:b/>
                <w:sz w:val="20"/>
                <w:szCs w:val="20"/>
              </w:rPr>
              <w:t>Bahan</w:t>
            </w:r>
            <w:proofErr w:type="spellEnd"/>
            <w:r w:rsidRPr="00C366FA">
              <w:rPr>
                <w:b/>
                <w:sz w:val="20"/>
                <w:szCs w:val="20"/>
              </w:rPr>
              <w:t xml:space="preserve"> </w:t>
            </w:r>
            <w:proofErr w:type="spellStart"/>
            <w:r w:rsidRPr="00C366FA">
              <w:rPr>
                <w:b/>
                <w:sz w:val="20"/>
                <w:szCs w:val="20"/>
              </w:rPr>
              <w:t>Substrat</w:t>
            </w:r>
            <w:proofErr w:type="spellEnd"/>
            <w:r w:rsidRPr="00C366FA">
              <w:rPr>
                <w:b/>
                <w:sz w:val="20"/>
                <w:szCs w:val="20"/>
              </w:rPr>
              <w:t xml:space="preserve"> </w:t>
            </w:r>
          </w:p>
        </w:tc>
        <w:tc>
          <w:tcPr>
            <w:tcW w:w="4394" w:type="dxa"/>
          </w:tcPr>
          <w:p w:rsidR="005F5034" w:rsidRPr="00C366FA" w:rsidRDefault="005F5034" w:rsidP="006E1F0B">
            <w:pPr>
              <w:pStyle w:val="Default"/>
              <w:rPr>
                <w:sz w:val="20"/>
                <w:szCs w:val="20"/>
              </w:rPr>
            </w:pPr>
            <w:r w:rsidRPr="00C366FA">
              <w:rPr>
                <w:sz w:val="20"/>
                <w:szCs w:val="20"/>
              </w:rPr>
              <w:t xml:space="preserve">FR4-Epoxy(Ɛ r = 4,4) </w:t>
            </w:r>
          </w:p>
        </w:tc>
      </w:tr>
      <w:tr w:rsidR="005F5034" w:rsidTr="005F5034">
        <w:tc>
          <w:tcPr>
            <w:tcW w:w="4111" w:type="dxa"/>
          </w:tcPr>
          <w:p w:rsidR="005F5034" w:rsidRPr="00C366FA" w:rsidRDefault="005F5034" w:rsidP="006E1F0B">
            <w:pPr>
              <w:pStyle w:val="Default"/>
              <w:rPr>
                <w:b/>
                <w:sz w:val="20"/>
                <w:szCs w:val="20"/>
              </w:rPr>
            </w:pPr>
            <w:proofErr w:type="spellStart"/>
            <w:r w:rsidRPr="00C366FA">
              <w:rPr>
                <w:b/>
                <w:sz w:val="20"/>
                <w:szCs w:val="20"/>
              </w:rPr>
              <w:t>Ketebalan</w:t>
            </w:r>
            <w:proofErr w:type="spellEnd"/>
            <w:r w:rsidRPr="00C366FA">
              <w:rPr>
                <w:b/>
                <w:sz w:val="20"/>
                <w:szCs w:val="20"/>
              </w:rPr>
              <w:t xml:space="preserve"> </w:t>
            </w:r>
            <w:proofErr w:type="spellStart"/>
            <w:r w:rsidRPr="00C366FA">
              <w:rPr>
                <w:b/>
                <w:sz w:val="20"/>
                <w:szCs w:val="20"/>
              </w:rPr>
              <w:t>Substrat</w:t>
            </w:r>
            <w:proofErr w:type="spellEnd"/>
            <w:r w:rsidRPr="00C366FA">
              <w:rPr>
                <w:b/>
                <w:sz w:val="20"/>
                <w:szCs w:val="20"/>
              </w:rPr>
              <w:t xml:space="preserve"> (h) </w:t>
            </w:r>
          </w:p>
        </w:tc>
        <w:tc>
          <w:tcPr>
            <w:tcW w:w="4394" w:type="dxa"/>
          </w:tcPr>
          <w:p w:rsidR="005F5034" w:rsidRPr="00C366FA" w:rsidRDefault="005F5034" w:rsidP="006E1F0B">
            <w:pPr>
              <w:pStyle w:val="Default"/>
              <w:rPr>
                <w:sz w:val="20"/>
                <w:szCs w:val="20"/>
              </w:rPr>
            </w:pPr>
            <w:r w:rsidRPr="00C366FA">
              <w:rPr>
                <w:sz w:val="20"/>
                <w:szCs w:val="20"/>
              </w:rPr>
              <w:t xml:space="preserve">1,6 mm </w:t>
            </w:r>
          </w:p>
        </w:tc>
      </w:tr>
      <w:tr w:rsidR="005F5034" w:rsidTr="005F5034">
        <w:tc>
          <w:tcPr>
            <w:tcW w:w="4111" w:type="dxa"/>
          </w:tcPr>
          <w:p w:rsidR="005F5034" w:rsidRPr="00C366FA" w:rsidRDefault="005F5034" w:rsidP="006E1F0B">
            <w:pPr>
              <w:pStyle w:val="Default"/>
              <w:rPr>
                <w:b/>
                <w:sz w:val="20"/>
                <w:szCs w:val="20"/>
              </w:rPr>
            </w:pPr>
            <w:proofErr w:type="spellStart"/>
            <w:r w:rsidRPr="00C366FA">
              <w:rPr>
                <w:b/>
                <w:sz w:val="20"/>
                <w:szCs w:val="20"/>
              </w:rPr>
              <w:t>Ketebalan</w:t>
            </w:r>
            <w:proofErr w:type="spellEnd"/>
            <w:r w:rsidRPr="00C366FA">
              <w:rPr>
                <w:b/>
                <w:sz w:val="20"/>
                <w:szCs w:val="20"/>
              </w:rPr>
              <w:t xml:space="preserve"> </w:t>
            </w:r>
            <w:proofErr w:type="spellStart"/>
            <w:r w:rsidRPr="00C366FA">
              <w:rPr>
                <w:b/>
                <w:sz w:val="20"/>
                <w:szCs w:val="20"/>
              </w:rPr>
              <w:t>Tembaga</w:t>
            </w:r>
            <w:proofErr w:type="spellEnd"/>
            <w:r w:rsidRPr="00C366FA">
              <w:rPr>
                <w:b/>
                <w:sz w:val="20"/>
                <w:szCs w:val="20"/>
              </w:rPr>
              <w:t xml:space="preserve"> (t) </w:t>
            </w:r>
          </w:p>
        </w:tc>
        <w:tc>
          <w:tcPr>
            <w:tcW w:w="4394" w:type="dxa"/>
          </w:tcPr>
          <w:p w:rsidR="005F5034" w:rsidRPr="00C366FA" w:rsidRDefault="005F5034" w:rsidP="006E1F0B">
            <w:pPr>
              <w:pStyle w:val="Default"/>
              <w:rPr>
                <w:sz w:val="20"/>
                <w:szCs w:val="20"/>
              </w:rPr>
            </w:pPr>
            <w:r w:rsidRPr="00C366FA">
              <w:rPr>
                <w:sz w:val="20"/>
                <w:szCs w:val="20"/>
              </w:rPr>
              <w:t xml:space="preserve">0,035 mm </w:t>
            </w:r>
          </w:p>
        </w:tc>
      </w:tr>
      <w:tr w:rsidR="005F5034" w:rsidTr="005F5034">
        <w:tc>
          <w:tcPr>
            <w:tcW w:w="4111" w:type="dxa"/>
          </w:tcPr>
          <w:p w:rsidR="005F5034" w:rsidRPr="00C366FA" w:rsidRDefault="005F5034" w:rsidP="006E1F0B">
            <w:pPr>
              <w:pStyle w:val="Default"/>
              <w:rPr>
                <w:b/>
                <w:sz w:val="20"/>
                <w:szCs w:val="20"/>
              </w:rPr>
            </w:pPr>
            <w:proofErr w:type="spellStart"/>
            <w:r w:rsidRPr="00C366FA">
              <w:rPr>
                <w:b/>
                <w:sz w:val="20"/>
                <w:szCs w:val="20"/>
              </w:rPr>
              <w:t>Frekuensi</w:t>
            </w:r>
            <w:proofErr w:type="spellEnd"/>
            <w:r w:rsidRPr="00C366FA">
              <w:rPr>
                <w:b/>
                <w:sz w:val="20"/>
                <w:szCs w:val="20"/>
              </w:rPr>
              <w:t xml:space="preserve"> </w:t>
            </w:r>
            <w:proofErr w:type="spellStart"/>
            <w:r w:rsidRPr="00C366FA">
              <w:rPr>
                <w:b/>
                <w:sz w:val="20"/>
                <w:szCs w:val="20"/>
              </w:rPr>
              <w:t>Kerja</w:t>
            </w:r>
            <w:proofErr w:type="spellEnd"/>
            <w:r w:rsidRPr="00C366FA">
              <w:rPr>
                <w:b/>
                <w:sz w:val="20"/>
                <w:szCs w:val="20"/>
              </w:rPr>
              <w:t xml:space="preserve"> (</w:t>
            </w:r>
            <w:proofErr w:type="spellStart"/>
            <w:r w:rsidRPr="00C366FA">
              <w:rPr>
                <w:b/>
                <w:sz w:val="20"/>
                <w:szCs w:val="20"/>
              </w:rPr>
              <w:t>fo</w:t>
            </w:r>
            <w:proofErr w:type="spellEnd"/>
            <w:r w:rsidRPr="00C366FA">
              <w:rPr>
                <w:b/>
                <w:sz w:val="20"/>
                <w:szCs w:val="20"/>
              </w:rPr>
              <w:t xml:space="preserve">) </w:t>
            </w:r>
          </w:p>
        </w:tc>
        <w:tc>
          <w:tcPr>
            <w:tcW w:w="4394" w:type="dxa"/>
          </w:tcPr>
          <w:p w:rsidR="005F5034" w:rsidRPr="00C366FA" w:rsidRDefault="005F5034" w:rsidP="006E1F0B">
            <w:pPr>
              <w:pStyle w:val="Default"/>
              <w:rPr>
                <w:sz w:val="20"/>
                <w:szCs w:val="20"/>
              </w:rPr>
            </w:pPr>
            <w:r w:rsidRPr="00C366FA">
              <w:rPr>
                <w:sz w:val="20"/>
                <w:szCs w:val="20"/>
              </w:rPr>
              <w:t xml:space="preserve">11.97 GHz </w:t>
            </w:r>
          </w:p>
        </w:tc>
      </w:tr>
      <w:tr w:rsidR="005F5034" w:rsidTr="005F5034">
        <w:tc>
          <w:tcPr>
            <w:tcW w:w="4111" w:type="dxa"/>
          </w:tcPr>
          <w:p w:rsidR="005F5034" w:rsidRPr="00C366FA" w:rsidRDefault="005F5034" w:rsidP="006E1F0B">
            <w:pPr>
              <w:pStyle w:val="Default"/>
              <w:rPr>
                <w:b/>
                <w:sz w:val="20"/>
                <w:szCs w:val="20"/>
              </w:rPr>
            </w:pPr>
            <w:r w:rsidRPr="00C366FA">
              <w:rPr>
                <w:b/>
                <w:i/>
                <w:iCs/>
                <w:sz w:val="20"/>
                <w:szCs w:val="20"/>
              </w:rPr>
              <w:t xml:space="preserve">Bandwidth </w:t>
            </w:r>
          </w:p>
        </w:tc>
        <w:tc>
          <w:tcPr>
            <w:tcW w:w="4394" w:type="dxa"/>
          </w:tcPr>
          <w:p w:rsidR="005F5034" w:rsidRPr="00C366FA" w:rsidRDefault="00A32398" w:rsidP="006E1F0B">
            <w:pPr>
              <w:pStyle w:val="Default"/>
              <w:rPr>
                <w:sz w:val="20"/>
                <w:szCs w:val="20"/>
              </w:rPr>
            </w:pPr>
            <w:r w:rsidRPr="00C366FA">
              <w:rPr>
                <w:sz w:val="20"/>
                <w:szCs w:val="20"/>
                <w:lang w:val="id-ID"/>
              </w:rPr>
              <w:t>6</w:t>
            </w:r>
            <w:r w:rsidR="005F5034" w:rsidRPr="00C366FA">
              <w:rPr>
                <w:sz w:val="20"/>
                <w:szCs w:val="20"/>
              </w:rPr>
              <w:t xml:space="preserve">00 MHz </w:t>
            </w:r>
          </w:p>
        </w:tc>
      </w:tr>
      <w:tr w:rsidR="005F5034" w:rsidTr="005F5034">
        <w:tc>
          <w:tcPr>
            <w:tcW w:w="4111" w:type="dxa"/>
          </w:tcPr>
          <w:p w:rsidR="005F5034" w:rsidRPr="00C366FA" w:rsidRDefault="005F5034" w:rsidP="006E1F0B">
            <w:pPr>
              <w:pStyle w:val="Default"/>
              <w:rPr>
                <w:b/>
                <w:sz w:val="20"/>
                <w:szCs w:val="20"/>
              </w:rPr>
            </w:pPr>
            <w:proofErr w:type="spellStart"/>
            <w:r w:rsidRPr="00C366FA">
              <w:rPr>
                <w:b/>
                <w:sz w:val="20"/>
                <w:szCs w:val="20"/>
              </w:rPr>
              <w:t>Polarisasi</w:t>
            </w:r>
            <w:proofErr w:type="spellEnd"/>
            <w:r w:rsidRPr="00C366FA">
              <w:rPr>
                <w:b/>
                <w:sz w:val="20"/>
                <w:szCs w:val="20"/>
              </w:rPr>
              <w:t xml:space="preserve"> </w:t>
            </w:r>
          </w:p>
        </w:tc>
        <w:tc>
          <w:tcPr>
            <w:tcW w:w="4394" w:type="dxa"/>
          </w:tcPr>
          <w:p w:rsidR="005F5034" w:rsidRPr="00C366FA" w:rsidRDefault="005F5034" w:rsidP="006E1F0B">
            <w:pPr>
              <w:pStyle w:val="Default"/>
              <w:rPr>
                <w:sz w:val="20"/>
                <w:szCs w:val="20"/>
              </w:rPr>
            </w:pPr>
            <w:r w:rsidRPr="00C366FA">
              <w:rPr>
                <w:sz w:val="20"/>
                <w:szCs w:val="20"/>
              </w:rPr>
              <w:t>Linear</w:t>
            </w:r>
          </w:p>
        </w:tc>
      </w:tr>
      <w:tr w:rsidR="005F5034" w:rsidTr="005F5034">
        <w:tc>
          <w:tcPr>
            <w:tcW w:w="4111" w:type="dxa"/>
          </w:tcPr>
          <w:p w:rsidR="005F5034" w:rsidRPr="00C366FA" w:rsidRDefault="005F5034" w:rsidP="006E1F0B">
            <w:pPr>
              <w:pStyle w:val="Default"/>
              <w:rPr>
                <w:b/>
                <w:sz w:val="20"/>
                <w:szCs w:val="20"/>
              </w:rPr>
            </w:pPr>
            <w:r w:rsidRPr="00C366FA">
              <w:rPr>
                <w:b/>
                <w:sz w:val="20"/>
                <w:szCs w:val="20"/>
              </w:rPr>
              <w:t xml:space="preserve">VSWR </w:t>
            </w:r>
          </w:p>
        </w:tc>
        <w:tc>
          <w:tcPr>
            <w:tcW w:w="4394" w:type="dxa"/>
          </w:tcPr>
          <w:p w:rsidR="005F5034" w:rsidRPr="00C366FA" w:rsidRDefault="005F5034" w:rsidP="006E1F0B">
            <w:pPr>
              <w:pStyle w:val="Default"/>
              <w:rPr>
                <w:sz w:val="20"/>
                <w:szCs w:val="20"/>
              </w:rPr>
            </w:pPr>
            <w:r w:rsidRPr="00C366FA">
              <w:rPr>
                <w:sz w:val="20"/>
                <w:szCs w:val="20"/>
              </w:rPr>
              <w:t xml:space="preserve">0 ≤ VSWR ≤ 2 </w:t>
            </w:r>
          </w:p>
        </w:tc>
      </w:tr>
      <w:tr w:rsidR="005F5034" w:rsidTr="005F5034">
        <w:tc>
          <w:tcPr>
            <w:tcW w:w="4111" w:type="dxa"/>
          </w:tcPr>
          <w:p w:rsidR="005F5034" w:rsidRPr="00C366FA" w:rsidRDefault="005F5034" w:rsidP="006E1F0B">
            <w:pPr>
              <w:pStyle w:val="Default"/>
              <w:rPr>
                <w:b/>
                <w:i/>
                <w:color w:val="FF0000"/>
                <w:sz w:val="20"/>
                <w:szCs w:val="20"/>
              </w:rPr>
            </w:pPr>
            <w:r w:rsidRPr="00C366FA">
              <w:rPr>
                <w:b/>
                <w:i/>
                <w:color w:val="auto"/>
                <w:sz w:val="20"/>
                <w:szCs w:val="20"/>
              </w:rPr>
              <w:t>Gain</w:t>
            </w:r>
          </w:p>
        </w:tc>
        <w:tc>
          <w:tcPr>
            <w:tcW w:w="4394" w:type="dxa"/>
          </w:tcPr>
          <w:p w:rsidR="005F5034" w:rsidRPr="00C366FA" w:rsidRDefault="005F5034" w:rsidP="006E1F0B">
            <w:pPr>
              <w:pStyle w:val="Default"/>
              <w:rPr>
                <w:sz w:val="20"/>
                <w:szCs w:val="20"/>
              </w:rPr>
            </w:pPr>
            <w:r w:rsidRPr="00C366FA">
              <w:rPr>
                <w:sz w:val="20"/>
                <w:szCs w:val="20"/>
              </w:rPr>
              <w:t>≥ 1</w:t>
            </w:r>
            <w:r w:rsidRPr="00C366FA">
              <w:rPr>
                <w:sz w:val="20"/>
                <w:szCs w:val="20"/>
                <w:lang w:val="id-ID"/>
              </w:rPr>
              <w:t>6</w:t>
            </w:r>
            <w:r w:rsidRPr="00C366FA">
              <w:rPr>
                <w:sz w:val="20"/>
                <w:szCs w:val="20"/>
              </w:rPr>
              <w:t>dB</w:t>
            </w:r>
          </w:p>
        </w:tc>
      </w:tr>
    </w:tbl>
    <w:p w:rsidR="00E032BC" w:rsidRDefault="00E032BC" w:rsidP="00E032BC">
      <w:pPr>
        <w:pStyle w:val="BodyText"/>
        <w:spacing w:after="0"/>
      </w:pPr>
    </w:p>
    <w:p w:rsidR="00BB0BEE" w:rsidRDefault="00C12CEC" w:rsidP="00357264">
      <w:pPr>
        <w:pStyle w:val="BodyText"/>
        <w:spacing w:after="0"/>
        <w:ind w:firstLine="720"/>
        <w:rPr>
          <w:rFonts w:cs="Tahoma"/>
        </w:rPr>
      </w:pPr>
      <w:r>
        <w:t xml:space="preserve">Setelah menentukan spesifikasi yang akan dirancang maka langkah selanjutnya adalah melakukan perhitungan </w:t>
      </w:r>
      <w:r w:rsidR="005F5034">
        <w:t xml:space="preserve">berdasarkan rumus </w:t>
      </w:r>
      <w:r w:rsidR="00EE26DA">
        <w:t>(1) dan (4)</w:t>
      </w:r>
      <w:r>
        <w:t xml:space="preserve"> dan</w:t>
      </w:r>
      <w:r w:rsidR="0014747E">
        <w:t xml:space="preserve"> </w:t>
      </w:r>
      <w:r w:rsidR="00BB0BEE">
        <w:t>d</w:t>
      </w:r>
      <w:r w:rsidR="000063D3">
        <w:t xml:space="preserve">idapatkan </w:t>
      </w:r>
      <w:r>
        <w:t xml:space="preserve">nilai </w:t>
      </w:r>
      <w:r w:rsidR="000063D3">
        <w:t>W</w:t>
      </w:r>
      <w:r w:rsidR="0014747E">
        <w:t>=</w:t>
      </w:r>
      <w:r w:rsidR="000063D3" w:rsidRPr="000063D3">
        <w:rPr>
          <w:rFonts w:cs="Tahoma"/>
        </w:rPr>
        <w:t>7,089mm  dan L</w:t>
      </w:r>
      <w:r w:rsidR="0014747E">
        <w:rPr>
          <w:rFonts w:cs="Tahoma"/>
        </w:rPr>
        <w:t>=</w:t>
      </w:r>
      <w:r w:rsidR="000063D3" w:rsidRPr="000063D3">
        <w:rPr>
          <w:rFonts w:cs="Tahoma"/>
        </w:rPr>
        <w:t>5.78mm.</w:t>
      </w:r>
      <w:r>
        <w:rPr>
          <w:rFonts w:cs="Tahoma"/>
        </w:rPr>
        <w:t xml:space="preserve"> Hasil perhitungan parameter antena ini </w:t>
      </w:r>
      <w:r w:rsidR="00951D71">
        <w:rPr>
          <w:rFonts w:cs="Tahoma"/>
        </w:rPr>
        <w:t xml:space="preserve">kemudian </w:t>
      </w:r>
      <w:r>
        <w:rPr>
          <w:rFonts w:cs="Tahoma"/>
        </w:rPr>
        <w:t xml:space="preserve">akan </w:t>
      </w:r>
      <w:r w:rsidR="00BB0BEE">
        <w:rPr>
          <w:rFonts w:cs="Tahoma"/>
        </w:rPr>
        <w:t>diimpelementasikan dengan menggunakan sebuah software simulator 3D.</w:t>
      </w:r>
    </w:p>
    <w:p w:rsidR="00C366FA" w:rsidRPr="0014747E" w:rsidRDefault="00C366FA" w:rsidP="00E032BC">
      <w:pPr>
        <w:pStyle w:val="BodyText"/>
        <w:spacing w:after="0"/>
      </w:pPr>
    </w:p>
    <w:p w:rsidR="00BB0BEE" w:rsidRPr="00A32398" w:rsidRDefault="00A32398" w:rsidP="00BC71E0">
      <w:pPr>
        <w:pStyle w:val="BodyText"/>
        <w:rPr>
          <w:b/>
        </w:rPr>
      </w:pPr>
      <w:r>
        <w:rPr>
          <w:b/>
        </w:rPr>
        <w:t>3.2</w:t>
      </w:r>
      <w:r w:rsidRPr="00A32398">
        <w:rPr>
          <w:b/>
        </w:rPr>
        <w:t xml:space="preserve"> </w:t>
      </w:r>
      <w:r>
        <w:rPr>
          <w:b/>
        </w:rPr>
        <w:t>Hasil simulasi</w:t>
      </w:r>
    </w:p>
    <w:p w:rsidR="000B1BFB" w:rsidRPr="000B1BFB" w:rsidRDefault="00BB0BEE" w:rsidP="00BB7449">
      <w:pPr>
        <w:pStyle w:val="BodyText"/>
        <w:ind w:firstLine="720"/>
        <w:rPr>
          <w:rFonts w:cs="Tahoma"/>
        </w:rPr>
      </w:pPr>
      <w:r>
        <w:rPr>
          <w:rFonts w:cs="Tahoma"/>
        </w:rPr>
        <w:t xml:space="preserve">Berikut adalah desain antena </w:t>
      </w:r>
      <w:r w:rsidRPr="004142F9">
        <w:rPr>
          <w:rFonts w:cs="Tahoma"/>
          <w:i/>
        </w:rPr>
        <w:t>microstrip array</w:t>
      </w:r>
      <w:r>
        <w:rPr>
          <w:rFonts w:cs="Tahoma"/>
        </w:rPr>
        <w:t xml:space="preserve"> 2x16 berbentuk </w:t>
      </w:r>
      <w:r w:rsidRPr="004142F9">
        <w:rPr>
          <w:rFonts w:cs="Tahoma"/>
          <w:i/>
        </w:rPr>
        <w:t>rectangular</w:t>
      </w:r>
      <w:r>
        <w:rPr>
          <w:rFonts w:cs="Tahoma"/>
        </w:rPr>
        <w:t>:</w:t>
      </w:r>
    </w:p>
    <w:p w:rsidR="00BB0BEE" w:rsidRDefault="000B1BFB" w:rsidP="000B1BFB">
      <w:pPr>
        <w:pStyle w:val="BodyText"/>
        <w:jc w:val="center"/>
        <w:rPr>
          <w:rFonts w:cs="Tahoma"/>
        </w:rPr>
      </w:pPr>
      <w:r>
        <w:rPr>
          <w:noProof/>
          <w:lang w:eastAsia="id-ID"/>
        </w:rPr>
        <w:drawing>
          <wp:inline distT="0" distB="0" distL="0" distR="0" wp14:anchorId="5189C08E" wp14:editId="0133CE8C">
            <wp:extent cx="5309747" cy="776176"/>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819" t="44319" r="29321" b="41156"/>
                    <a:stretch/>
                  </pic:blipFill>
                  <pic:spPr bwMode="auto">
                    <a:xfrm>
                      <a:off x="0" y="0"/>
                      <a:ext cx="5338212" cy="780337"/>
                    </a:xfrm>
                    <a:prstGeom prst="rect">
                      <a:avLst/>
                    </a:prstGeom>
                    <a:ln>
                      <a:noFill/>
                    </a:ln>
                    <a:extLst>
                      <a:ext uri="{53640926-AAD7-44D8-BBD7-CCE9431645EC}">
                        <a14:shadowObscured xmlns:a14="http://schemas.microsoft.com/office/drawing/2010/main"/>
                      </a:ext>
                    </a:extLst>
                  </pic:spPr>
                </pic:pic>
              </a:graphicData>
            </a:graphic>
          </wp:inline>
        </w:drawing>
      </w:r>
    </w:p>
    <w:p w:rsidR="00B45A5E" w:rsidRPr="00E032BC" w:rsidRDefault="00B45A5E" w:rsidP="00B45A5E">
      <w:pPr>
        <w:jc w:val="center"/>
        <w:rPr>
          <w:rFonts w:cs="Tahoma"/>
          <w:b/>
          <w:color w:val="000000"/>
          <w:sz w:val="20"/>
        </w:rPr>
      </w:pPr>
      <w:r w:rsidRPr="00E032BC">
        <w:rPr>
          <w:rFonts w:cs="Tahoma"/>
          <w:b/>
          <w:sz w:val="20"/>
        </w:rPr>
        <w:t xml:space="preserve">Gambar </w:t>
      </w:r>
      <w:r>
        <w:rPr>
          <w:rFonts w:cs="Tahoma"/>
          <w:b/>
          <w:sz w:val="20"/>
        </w:rPr>
        <w:t>4</w:t>
      </w:r>
      <w:r w:rsidRPr="00E032BC">
        <w:rPr>
          <w:rFonts w:cs="Tahoma"/>
          <w:b/>
          <w:sz w:val="20"/>
        </w:rPr>
        <w:t xml:space="preserve">. </w:t>
      </w:r>
      <w:r>
        <w:rPr>
          <w:rFonts w:cs="Tahoma"/>
          <w:b/>
          <w:color w:val="000000"/>
          <w:sz w:val="20"/>
        </w:rPr>
        <w:t>Rancangan antena mikrostrip array 2x16 elemen</w:t>
      </w:r>
    </w:p>
    <w:p w:rsidR="00B45A5E" w:rsidRDefault="00B45A5E" w:rsidP="000B1BFB">
      <w:pPr>
        <w:pStyle w:val="BodyText"/>
        <w:jc w:val="center"/>
        <w:rPr>
          <w:rFonts w:cs="Tahoma"/>
        </w:rPr>
      </w:pPr>
    </w:p>
    <w:p w:rsidR="00A32398" w:rsidRDefault="00341EE8" w:rsidP="00BB7449">
      <w:pPr>
        <w:pStyle w:val="BodyText"/>
        <w:ind w:firstLine="720"/>
        <w:rPr>
          <w:rFonts w:cs="Tahoma"/>
        </w:rPr>
      </w:pPr>
      <w:r>
        <w:rPr>
          <w:rFonts w:cs="Tahoma"/>
          <w:lang w:val="en-US"/>
        </w:rPr>
        <w:t xml:space="preserve">Parameter yang </w:t>
      </w:r>
      <w:proofErr w:type="spellStart"/>
      <w:r>
        <w:rPr>
          <w:rFonts w:cs="Tahoma"/>
          <w:lang w:val="en-US"/>
        </w:rPr>
        <w:t>diamati</w:t>
      </w:r>
      <w:proofErr w:type="spellEnd"/>
      <w:r>
        <w:rPr>
          <w:rFonts w:cs="Tahoma"/>
          <w:lang w:val="en-US"/>
        </w:rPr>
        <w:t xml:space="preserve"> </w:t>
      </w:r>
      <w:r>
        <w:rPr>
          <w:rFonts w:cs="Tahoma"/>
        </w:rPr>
        <w:t xml:space="preserve">untuk mengetahui kinerja antena dan kesesuaian terhadap spesifikasi yang telah ditentukan sebelumnya </w:t>
      </w:r>
      <w:proofErr w:type="spellStart"/>
      <w:r>
        <w:rPr>
          <w:rFonts w:cs="Tahoma"/>
          <w:lang w:val="en-US"/>
        </w:rPr>
        <w:t>berdasarkan</w:t>
      </w:r>
      <w:proofErr w:type="spellEnd"/>
      <w:r>
        <w:rPr>
          <w:rFonts w:cs="Tahoma"/>
          <w:lang w:val="en-US"/>
        </w:rPr>
        <w:t xml:space="preserve"> </w:t>
      </w:r>
      <w:proofErr w:type="spellStart"/>
      <w:r>
        <w:rPr>
          <w:rFonts w:cs="Tahoma"/>
          <w:lang w:val="en-US"/>
        </w:rPr>
        <w:t>hasil</w:t>
      </w:r>
      <w:proofErr w:type="spellEnd"/>
      <w:r>
        <w:rPr>
          <w:rFonts w:cs="Tahoma"/>
          <w:lang w:val="en-US"/>
        </w:rPr>
        <w:t xml:space="preserve"> </w:t>
      </w:r>
      <w:proofErr w:type="spellStart"/>
      <w:r>
        <w:rPr>
          <w:rFonts w:cs="Tahoma"/>
          <w:lang w:val="en-US"/>
        </w:rPr>
        <w:t>simulasi</w:t>
      </w:r>
      <w:proofErr w:type="spellEnd"/>
      <w:r>
        <w:rPr>
          <w:rFonts w:cs="Tahoma"/>
          <w:lang w:val="en-US"/>
        </w:rPr>
        <w:t xml:space="preserve">, </w:t>
      </w:r>
      <w:proofErr w:type="spellStart"/>
      <w:r>
        <w:rPr>
          <w:rFonts w:cs="Tahoma"/>
          <w:lang w:val="en-US"/>
        </w:rPr>
        <w:t>yakni</w:t>
      </w:r>
      <w:proofErr w:type="spellEnd"/>
      <w:r>
        <w:rPr>
          <w:rFonts w:cs="Tahoma"/>
          <w:lang w:val="en-US"/>
        </w:rPr>
        <w:t xml:space="preserve"> </w:t>
      </w:r>
      <w:r>
        <w:rPr>
          <w:rFonts w:cs="Tahoma"/>
        </w:rPr>
        <w:t xml:space="preserve">nilai koefisien </w:t>
      </w:r>
      <w:r w:rsidRPr="00341EE8">
        <w:rPr>
          <w:rFonts w:cs="Tahoma"/>
          <w:color w:val="000000" w:themeColor="text1"/>
        </w:rPr>
        <w:t>reflesi</w:t>
      </w:r>
      <w:proofErr w:type="gramStart"/>
      <w:r w:rsidRPr="00341EE8">
        <w:rPr>
          <w:rFonts w:cs="Tahoma"/>
          <w:color w:val="000000" w:themeColor="text1"/>
        </w:rPr>
        <w:t>,VSWR</w:t>
      </w:r>
      <w:proofErr w:type="gramEnd"/>
      <w:r w:rsidRPr="00341EE8">
        <w:rPr>
          <w:rFonts w:cs="Tahoma"/>
          <w:color w:val="000000" w:themeColor="text1"/>
        </w:rPr>
        <w:t xml:space="preserve"> dan gain antena</w:t>
      </w:r>
      <w:r w:rsidRPr="00341EE8">
        <w:rPr>
          <w:rFonts w:cs="Tahoma"/>
          <w:color w:val="000000" w:themeColor="text1"/>
          <w:lang w:val="en-US"/>
        </w:rPr>
        <w:t xml:space="preserve"> </w:t>
      </w:r>
      <w:proofErr w:type="spellStart"/>
      <w:r w:rsidRPr="00341EE8">
        <w:rPr>
          <w:rFonts w:cs="Tahoma"/>
          <w:color w:val="000000" w:themeColor="text1"/>
          <w:lang w:val="en-US"/>
        </w:rPr>
        <w:t>seperti</w:t>
      </w:r>
      <w:proofErr w:type="spellEnd"/>
      <w:r w:rsidRPr="00341EE8">
        <w:rPr>
          <w:rFonts w:cs="Tahoma"/>
          <w:color w:val="000000" w:themeColor="text1"/>
          <w:lang w:val="en-US"/>
        </w:rPr>
        <w:t xml:space="preserve"> </w:t>
      </w:r>
      <w:r>
        <w:rPr>
          <w:rFonts w:cs="Tahoma"/>
          <w:color w:val="000000" w:themeColor="text1"/>
        </w:rPr>
        <w:t xml:space="preserve">yang ditunjukan </w:t>
      </w:r>
      <w:proofErr w:type="spellStart"/>
      <w:r w:rsidRPr="00341EE8">
        <w:rPr>
          <w:rFonts w:cs="Tahoma"/>
          <w:color w:val="000000" w:themeColor="text1"/>
          <w:lang w:val="en-US"/>
        </w:rPr>
        <w:t>pada</w:t>
      </w:r>
      <w:proofErr w:type="spellEnd"/>
      <w:r w:rsidRPr="00341EE8">
        <w:rPr>
          <w:rFonts w:cs="Tahoma"/>
          <w:color w:val="000000" w:themeColor="text1"/>
          <w:lang w:val="en-US"/>
        </w:rPr>
        <w:t xml:space="preserve"> </w:t>
      </w:r>
      <w:proofErr w:type="spellStart"/>
      <w:r w:rsidRPr="00341EE8">
        <w:rPr>
          <w:rFonts w:cs="Tahoma"/>
          <w:color w:val="000000" w:themeColor="text1"/>
          <w:lang w:val="en-US"/>
        </w:rPr>
        <w:t>gambar</w:t>
      </w:r>
      <w:proofErr w:type="spellEnd"/>
      <w:r w:rsidRPr="00341EE8">
        <w:rPr>
          <w:rFonts w:cs="Tahoma"/>
          <w:color w:val="000000" w:themeColor="text1"/>
          <w:lang w:val="en-US"/>
        </w:rPr>
        <w:t xml:space="preserve"> 5,6 </w:t>
      </w:r>
      <w:proofErr w:type="spellStart"/>
      <w:r w:rsidRPr="00341EE8">
        <w:rPr>
          <w:rFonts w:cs="Tahoma"/>
          <w:color w:val="000000" w:themeColor="text1"/>
          <w:lang w:val="en-US"/>
        </w:rPr>
        <w:t>dan</w:t>
      </w:r>
      <w:proofErr w:type="spellEnd"/>
      <w:r w:rsidRPr="00341EE8">
        <w:rPr>
          <w:rFonts w:cs="Tahoma"/>
          <w:color w:val="000000" w:themeColor="text1"/>
          <w:lang w:val="en-US"/>
        </w:rPr>
        <w:t xml:space="preserve"> 7.</w:t>
      </w:r>
    </w:p>
    <w:p w:rsidR="00A32398" w:rsidRDefault="00A32398" w:rsidP="00BC71E0">
      <w:pPr>
        <w:pStyle w:val="BodyText"/>
        <w:rPr>
          <w:rFonts w:cs="Tahoma"/>
        </w:rPr>
      </w:pPr>
      <w:r w:rsidRPr="00A32398">
        <w:rPr>
          <w:rFonts w:cs="Tahoma"/>
          <w:noProof/>
          <w:lang w:eastAsia="id-ID"/>
        </w:rPr>
        <w:drawing>
          <wp:inline distT="0" distB="0" distL="0" distR="0" wp14:anchorId="304C3987" wp14:editId="7747CEE6">
            <wp:extent cx="5188689" cy="1480107"/>
            <wp:effectExtent l="0" t="0" r="0" b="635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6114" t="23958" r="19197" b="32387"/>
                    <a:stretch/>
                  </pic:blipFill>
                  <pic:spPr bwMode="auto">
                    <a:xfrm>
                      <a:off x="0" y="0"/>
                      <a:ext cx="5186202" cy="1479398"/>
                    </a:xfrm>
                    <a:prstGeom prst="rect">
                      <a:avLst/>
                    </a:prstGeom>
                    <a:noFill/>
                    <a:ln>
                      <a:noFill/>
                    </a:ln>
                    <a:effectLst/>
                    <a:extLst/>
                  </pic:spPr>
                </pic:pic>
              </a:graphicData>
            </a:graphic>
          </wp:inline>
        </w:drawing>
      </w:r>
    </w:p>
    <w:p w:rsidR="00A32398" w:rsidRPr="003F6344" w:rsidRDefault="00B45A5E" w:rsidP="003F6344">
      <w:pPr>
        <w:jc w:val="center"/>
        <w:rPr>
          <w:rFonts w:cs="Tahoma"/>
          <w:b/>
          <w:color w:val="000000"/>
          <w:sz w:val="20"/>
        </w:rPr>
      </w:pPr>
      <w:r w:rsidRPr="00E032BC">
        <w:rPr>
          <w:rFonts w:cs="Tahoma"/>
          <w:b/>
          <w:sz w:val="20"/>
        </w:rPr>
        <w:t xml:space="preserve">Gambar </w:t>
      </w:r>
      <w:r>
        <w:rPr>
          <w:rFonts w:cs="Tahoma"/>
          <w:b/>
          <w:sz w:val="20"/>
        </w:rPr>
        <w:t>5</w:t>
      </w:r>
      <w:r w:rsidRPr="00E032BC">
        <w:rPr>
          <w:rFonts w:cs="Tahoma"/>
          <w:b/>
          <w:sz w:val="20"/>
        </w:rPr>
        <w:t xml:space="preserve">. </w:t>
      </w:r>
      <w:r w:rsidRPr="00175AE8">
        <w:rPr>
          <w:rFonts w:cs="Tahoma"/>
          <w:b/>
          <w:i/>
          <w:color w:val="000000"/>
          <w:sz w:val="20"/>
        </w:rPr>
        <w:t>Return Loss</w:t>
      </w:r>
      <w:r>
        <w:rPr>
          <w:rFonts w:cs="Tahoma"/>
          <w:b/>
          <w:color w:val="000000"/>
          <w:sz w:val="20"/>
        </w:rPr>
        <w:t xml:space="preserve"> hasil simulasi</w:t>
      </w:r>
    </w:p>
    <w:p w:rsidR="00A32398" w:rsidRDefault="00A32398" w:rsidP="00BC71E0">
      <w:pPr>
        <w:pStyle w:val="BodyText"/>
        <w:rPr>
          <w:rFonts w:cs="Tahoma"/>
        </w:rPr>
      </w:pPr>
    </w:p>
    <w:p w:rsidR="00A32398" w:rsidRDefault="00A32398" w:rsidP="00BC71E0">
      <w:pPr>
        <w:pStyle w:val="BodyText"/>
        <w:rPr>
          <w:rFonts w:cs="Tahoma"/>
        </w:rPr>
      </w:pPr>
      <w:r w:rsidRPr="00A32398">
        <w:rPr>
          <w:rFonts w:cs="Tahoma"/>
          <w:noProof/>
          <w:lang w:eastAsia="id-ID"/>
        </w:rPr>
        <w:lastRenderedPageBreak/>
        <w:drawing>
          <wp:inline distT="0" distB="0" distL="0" distR="0" wp14:anchorId="2BD9326B" wp14:editId="466FF93B">
            <wp:extent cx="5071731" cy="1817607"/>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6759" t="24039" r="21218" b="31731"/>
                    <a:stretch/>
                  </pic:blipFill>
                  <pic:spPr bwMode="auto">
                    <a:xfrm>
                      <a:off x="0" y="0"/>
                      <a:ext cx="5069300" cy="1816736"/>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32398" w:rsidRDefault="00B45A5E" w:rsidP="00B45A5E">
      <w:pPr>
        <w:jc w:val="center"/>
        <w:rPr>
          <w:rFonts w:cs="Tahoma"/>
          <w:b/>
          <w:color w:val="000000"/>
          <w:sz w:val="20"/>
        </w:rPr>
      </w:pPr>
      <w:r w:rsidRPr="00E032BC">
        <w:rPr>
          <w:rFonts w:cs="Tahoma"/>
          <w:b/>
          <w:sz w:val="20"/>
        </w:rPr>
        <w:t xml:space="preserve">Gambar </w:t>
      </w:r>
      <w:r>
        <w:rPr>
          <w:rFonts w:cs="Tahoma"/>
          <w:b/>
          <w:sz w:val="20"/>
        </w:rPr>
        <w:t>6</w:t>
      </w:r>
      <w:r w:rsidRPr="00E032BC">
        <w:rPr>
          <w:rFonts w:cs="Tahoma"/>
          <w:b/>
          <w:sz w:val="20"/>
        </w:rPr>
        <w:t xml:space="preserve">. </w:t>
      </w:r>
      <w:r>
        <w:rPr>
          <w:rFonts w:cs="Tahoma"/>
          <w:b/>
          <w:color w:val="000000"/>
          <w:sz w:val="20"/>
        </w:rPr>
        <w:t>VSWR hasil simulasi</w:t>
      </w:r>
    </w:p>
    <w:p w:rsidR="003F6344" w:rsidRDefault="003F6344" w:rsidP="00B45A5E">
      <w:pPr>
        <w:jc w:val="center"/>
        <w:rPr>
          <w:rFonts w:cs="Tahoma"/>
          <w:b/>
          <w:color w:val="000000"/>
          <w:sz w:val="20"/>
        </w:rPr>
      </w:pPr>
    </w:p>
    <w:p w:rsidR="00B45A5E" w:rsidRPr="00B45A5E" w:rsidRDefault="00B45A5E" w:rsidP="00B45A5E">
      <w:pPr>
        <w:jc w:val="center"/>
        <w:rPr>
          <w:rFonts w:cs="Tahoma"/>
          <w:b/>
          <w:color w:val="000000"/>
          <w:sz w:val="20"/>
        </w:rPr>
      </w:pPr>
    </w:p>
    <w:p w:rsidR="00A32398" w:rsidRDefault="00A32398" w:rsidP="00BC71E0">
      <w:pPr>
        <w:pStyle w:val="BodyText"/>
        <w:rPr>
          <w:rFonts w:cs="Tahoma"/>
        </w:rPr>
      </w:pPr>
      <w:r w:rsidRPr="00A32398">
        <w:rPr>
          <w:rFonts w:cs="Tahoma"/>
          <w:noProof/>
          <w:lang w:eastAsia="id-ID"/>
        </w:rPr>
        <w:drawing>
          <wp:inline distT="0" distB="0" distL="0" distR="0" wp14:anchorId="29322F2D" wp14:editId="0548AC8A">
            <wp:extent cx="5018568" cy="207981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40221" t="23654" r="11666" b="33077"/>
                    <a:stretch/>
                  </pic:blipFill>
                  <pic:spPr bwMode="auto">
                    <a:xfrm>
                      <a:off x="0" y="0"/>
                      <a:ext cx="5029987" cy="2084542"/>
                    </a:xfrm>
                    <a:prstGeom prst="rect">
                      <a:avLst/>
                    </a:prstGeom>
                    <a:noFill/>
                    <a:ln>
                      <a:noFill/>
                    </a:ln>
                    <a:effectLst/>
                    <a:extLst/>
                  </pic:spPr>
                </pic:pic>
              </a:graphicData>
            </a:graphic>
          </wp:inline>
        </w:drawing>
      </w:r>
    </w:p>
    <w:p w:rsidR="00B45A5E" w:rsidRDefault="00B45A5E" w:rsidP="00B45A5E">
      <w:pPr>
        <w:jc w:val="center"/>
        <w:rPr>
          <w:rFonts w:cs="Tahoma"/>
          <w:b/>
          <w:color w:val="000000"/>
          <w:sz w:val="20"/>
        </w:rPr>
      </w:pPr>
      <w:r w:rsidRPr="00E032BC">
        <w:rPr>
          <w:rFonts w:cs="Tahoma"/>
          <w:b/>
          <w:sz w:val="20"/>
        </w:rPr>
        <w:t xml:space="preserve">Gambar </w:t>
      </w:r>
      <w:r>
        <w:rPr>
          <w:rFonts w:cs="Tahoma"/>
          <w:b/>
          <w:sz w:val="20"/>
        </w:rPr>
        <w:t>7</w:t>
      </w:r>
      <w:r w:rsidRPr="00E032BC">
        <w:rPr>
          <w:rFonts w:cs="Tahoma"/>
          <w:b/>
          <w:sz w:val="20"/>
        </w:rPr>
        <w:t xml:space="preserve">. </w:t>
      </w:r>
      <w:r w:rsidR="00996E4B">
        <w:rPr>
          <w:rFonts w:cs="Tahoma"/>
          <w:b/>
          <w:sz w:val="20"/>
        </w:rPr>
        <w:t xml:space="preserve">Pola Radiasi dan </w:t>
      </w:r>
      <w:r w:rsidRPr="00175AE8">
        <w:rPr>
          <w:rFonts w:cs="Tahoma"/>
          <w:b/>
          <w:i/>
          <w:color w:val="000000"/>
          <w:sz w:val="20"/>
        </w:rPr>
        <w:t>Gain</w:t>
      </w:r>
      <w:r>
        <w:rPr>
          <w:rFonts w:cs="Tahoma"/>
          <w:b/>
          <w:color w:val="000000"/>
          <w:sz w:val="20"/>
        </w:rPr>
        <w:t xml:space="preserve"> hasil simulasi</w:t>
      </w:r>
    </w:p>
    <w:p w:rsidR="00B45A5E" w:rsidRPr="00B45A5E" w:rsidRDefault="00B45A5E" w:rsidP="00B45A5E">
      <w:pPr>
        <w:jc w:val="center"/>
        <w:rPr>
          <w:rFonts w:cs="Tahoma"/>
          <w:b/>
          <w:color w:val="000000"/>
          <w:sz w:val="20"/>
        </w:rPr>
      </w:pPr>
    </w:p>
    <w:p w:rsidR="00A32398" w:rsidRDefault="00A32398" w:rsidP="00BB7449">
      <w:pPr>
        <w:pStyle w:val="BodyText"/>
        <w:spacing w:after="0"/>
        <w:ind w:firstLine="720"/>
        <w:rPr>
          <w:rFonts w:cs="Tahoma"/>
        </w:rPr>
      </w:pPr>
      <w:r>
        <w:rPr>
          <w:rFonts w:cs="Tahoma"/>
        </w:rPr>
        <w:t>N</w:t>
      </w:r>
      <w:r w:rsidR="00AA118B">
        <w:rPr>
          <w:rFonts w:cs="Tahoma"/>
        </w:rPr>
        <w:t>ilai koefisien pada frekuensi 11</w:t>
      </w:r>
      <w:r>
        <w:rPr>
          <w:rFonts w:cs="Tahoma"/>
        </w:rPr>
        <w:t xml:space="preserve">,97 </w:t>
      </w:r>
      <w:r w:rsidR="00175AE8">
        <w:rPr>
          <w:rFonts w:cs="Tahoma"/>
        </w:rPr>
        <w:t>sebesar</w:t>
      </w:r>
      <w:r>
        <w:rPr>
          <w:rFonts w:cs="Tahoma"/>
        </w:rPr>
        <w:t xml:space="preserve"> -18dB, VSWR bernilai 1,34 dan gain bernilai 18,2 dB. Nilai-nilai ini telah sesuai dengan spesifikasi antena yang telah ditentukan.</w:t>
      </w:r>
    </w:p>
    <w:p w:rsidR="00B45A5E" w:rsidRDefault="00B45A5E" w:rsidP="00B45A5E">
      <w:pPr>
        <w:pStyle w:val="BodyText"/>
        <w:spacing w:after="0"/>
        <w:rPr>
          <w:rFonts w:cs="Tahoma"/>
        </w:rPr>
      </w:pPr>
    </w:p>
    <w:p w:rsidR="00A32398" w:rsidRPr="00A32398" w:rsidRDefault="00A32398" w:rsidP="00A32398">
      <w:pPr>
        <w:pStyle w:val="BodyText"/>
        <w:rPr>
          <w:b/>
        </w:rPr>
      </w:pPr>
      <w:r>
        <w:rPr>
          <w:b/>
        </w:rPr>
        <w:t>3.3</w:t>
      </w:r>
      <w:r w:rsidRPr="00A32398">
        <w:rPr>
          <w:b/>
        </w:rPr>
        <w:t xml:space="preserve"> </w:t>
      </w:r>
      <w:r w:rsidR="000E02CA">
        <w:rPr>
          <w:b/>
        </w:rPr>
        <w:t>Hasil pengukuran</w:t>
      </w:r>
    </w:p>
    <w:p w:rsidR="000E02CA" w:rsidRDefault="00F54C0D" w:rsidP="00805A6E">
      <w:pPr>
        <w:pStyle w:val="BodyText"/>
        <w:ind w:firstLine="720"/>
        <w:rPr>
          <w:rFonts w:cs="Tahoma"/>
        </w:rPr>
      </w:pPr>
      <w:r>
        <w:rPr>
          <w:rFonts w:cs="Tahoma"/>
        </w:rPr>
        <w:t xml:space="preserve">Berdasarkan hasil simulasi </w:t>
      </w:r>
      <w:r w:rsidR="00A32398">
        <w:rPr>
          <w:rFonts w:cs="Tahoma"/>
        </w:rPr>
        <w:t>antena mikrostri</w:t>
      </w:r>
      <w:r>
        <w:rPr>
          <w:rFonts w:cs="Tahoma"/>
        </w:rPr>
        <w:t>p array 2x16 ini, maka selanjut</w:t>
      </w:r>
      <w:r w:rsidR="00A32398">
        <w:rPr>
          <w:rFonts w:cs="Tahoma"/>
        </w:rPr>
        <w:t xml:space="preserve">nya </w:t>
      </w:r>
      <w:r>
        <w:rPr>
          <w:rFonts w:cs="Tahoma"/>
        </w:rPr>
        <w:t>adalah pengujian secara langsung</w:t>
      </w:r>
      <w:r w:rsidR="00A32398">
        <w:rPr>
          <w:rFonts w:cs="Tahoma"/>
        </w:rPr>
        <w:t xml:space="preserve"> dengan pen</w:t>
      </w:r>
      <w:r w:rsidR="003735F4">
        <w:rPr>
          <w:rFonts w:cs="Tahoma"/>
        </w:rPr>
        <w:t xml:space="preserve">gukuran koefisien refleksi, VSWR dan </w:t>
      </w:r>
      <w:r w:rsidR="003735F4" w:rsidRPr="00F54C0D">
        <w:rPr>
          <w:rFonts w:cs="Tahoma"/>
          <w:i/>
        </w:rPr>
        <w:t>gain</w:t>
      </w:r>
      <w:r w:rsidR="003735F4">
        <w:rPr>
          <w:rFonts w:cs="Tahoma"/>
        </w:rPr>
        <w:t>.</w:t>
      </w:r>
    </w:p>
    <w:p w:rsidR="003735F4" w:rsidRDefault="003735F4" w:rsidP="00BC71E0">
      <w:pPr>
        <w:pStyle w:val="BodyText"/>
        <w:rPr>
          <w:rFonts w:cs="Tahoma"/>
        </w:rPr>
      </w:pPr>
      <w:r w:rsidRPr="003735F4">
        <w:rPr>
          <w:rFonts w:cs="Tahoma"/>
          <w:noProof/>
          <w:lang w:eastAsia="id-ID"/>
        </w:rPr>
        <w:drawing>
          <wp:inline distT="0" distB="0" distL="0" distR="0" wp14:anchorId="10D12A9F" wp14:editId="435CBD53">
            <wp:extent cx="5759247" cy="2254103"/>
            <wp:effectExtent l="0" t="0" r="0" b="0"/>
            <wp:docPr id="2050" name="Picture 2" descr="C:\Users\SONY\Documents\hasil ukur kemhan\S11(antena 12G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SONY\Documents\hasil ukur kemhan\S11(antena 12GHz).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254431"/>
                    </a:xfrm>
                    <a:prstGeom prst="rect">
                      <a:avLst/>
                    </a:prstGeom>
                    <a:noFill/>
                    <a:extLst/>
                  </pic:spPr>
                </pic:pic>
              </a:graphicData>
            </a:graphic>
          </wp:inline>
        </w:drawing>
      </w:r>
    </w:p>
    <w:p w:rsidR="003735F4" w:rsidRDefault="00B45A5E" w:rsidP="00B45A5E">
      <w:pPr>
        <w:jc w:val="center"/>
        <w:rPr>
          <w:rFonts w:cs="Tahoma"/>
          <w:b/>
          <w:color w:val="000000"/>
          <w:sz w:val="20"/>
        </w:rPr>
      </w:pPr>
      <w:r w:rsidRPr="00E032BC">
        <w:rPr>
          <w:rFonts w:cs="Tahoma"/>
          <w:b/>
          <w:sz w:val="20"/>
        </w:rPr>
        <w:lastRenderedPageBreak/>
        <w:t xml:space="preserve">Gambar </w:t>
      </w:r>
      <w:r>
        <w:rPr>
          <w:rFonts w:cs="Tahoma"/>
          <w:b/>
          <w:sz w:val="20"/>
        </w:rPr>
        <w:t>8</w:t>
      </w:r>
      <w:r w:rsidRPr="00E032BC">
        <w:rPr>
          <w:rFonts w:cs="Tahoma"/>
          <w:b/>
          <w:sz w:val="20"/>
        </w:rPr>
        <w:t xml:space="preserve">. </w:t>
      </w:r>
      <w:r w:rsidRPr="00F54C0D">
        <w:rPr>
          <w:rFonts w:cs="Tahoma"/>
          <w:b/>
          <w:i/>
          <w:color w:val="000000"/>
          <w:sz w:val="20"/>
        </w:rPr>
        <w:t>Return Loss</w:t>
      </w:r>
      <w:r>
        <w:rPr>
          <w:rFonts w:cs="Tahoma"/>
          <w:b/>
          <w:color w:val="000000"/>
          <w:sz w:val="20"/>
        </w:rPr>
        <w:t xml:space="preserve"> hasil pengukura</w:t>
      </w:r>
      <w:r w:rsidR="003F6344">
        <w:rPr>
          <w:rFonts w:cs="Tahoma"/>
          <w:b/>
          <w:color w:val="000000"/>
          <w:sz w:val="20"/>
        </w:rPr>
        <w:t>n</w:t>
      </w:r>
    </w:p>
    <w:p w:rsidR="003F6344" w:rsidRPr="00B45A5E" w:rsidRDefault="003F6344" w:rsidP="00B45A5E">
      <w:pPr>
        <w:jc w:val="center"/>
        <w:rPr>
          <w:rFonts w:cs="Tahoma"/>
          <w:b/>
          <w:color w:val="000000"/>
          <w:sz w:val="20"/>
        </w:rPr>
      </w:pPr>
    </w:p>
    <w:p w:rsidR="003735F4" w:rsidRDefault="003735F4" w:rsidP="00BC71E0">
      <w:pPr>
        <w:pStyle w:val="BodyText"/>
        <w:rPr>
          <w:rFonts w:cs="Tahoma"/>
        </w:rPr>
      </w:pPr>
      <w:r w:rsidRPr="003735F4">
        <w:rPr>
          <w:rFonts w:cs="Tahoma"/>
          <w:noProof/>
          <w:lang w:eastAsia="id-ID"/>
        </w:rPr>
        <w:drawing>
          <wp:inline distT="0" distB="0" distL="0" distR="0" wp14:anchorId="789AACD4" wp14:editId="60E5481C">
            <wp:extent cx="5760085" cy="2088646"/>
            <wp:effectExtent l="0" t="0" r="0" b="6985"/>
            <wp:docPr id="3074" name="Picture 2" descr="C:\Users\SONY\Documents\hasil ukur kemhan\VSWR(antena 12G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ONY\Documents\hasil ukur kemhan\VSWR(antena 12GHz).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2088646"/>
                    </a:xfrm>
                    <a:prstGeom prst="rect">
                      <a:avLst/>
                    </a:prstGeom>
                    <a:noFill/>
                    <a:extLst/>
                  </pic:spPr>
                </pic:pic>
              </a:graphicData>
            </a:graphic>
          </wp:inline>
        </w:drawing>
      </w:r>
    </w:p>
    <w:p w:rsidR="00B45A5E" w:rsidRDefault="00B45A5E" w:rsidP="00B45A5E">
      <w:pPr>
        <w:jc w:val="center"/>
        <w:rPr>
          <w:rFonts w:cs="Tahoma"/>
          <w:b/>
          <w:color w:val="000000"/>
          <w:sz w:val="20"/>
        </w:rPr>
      </w:pPr>
      <w:r w:rsidRPr="00E032BC">
        <w:rPr>
          <w:rFonts w:cs="Tahoma"/>
          <w:b/>
          <w:sz w:val="20"/>
        </w:rPr>
        <w:t xml:space="preserve">Gambar </w:t>
      </w:r>
      <w:r>
        <w:rPr>
          <w:rFonts w:cs="Tahoma"/>
          <w:b/>
          <w:sz w:val="20"/>
        </w:rPr>
        <w:t>9</w:t>
      </w:r>
      <w:r w:rsidRPr="00E032BC">
        <w:rPr>
          <w:rFonts w:cs="Tahoma"/>
          <w:b/>
          <w:sz w:val="20"/>
        </w:rPr>
        <w:t xml:space="preserve">. </w:t>
      </w:r>
      <w:r>
        <w:rPr>
          <w:rFonts w:cs="Tahoma"/>
          <w:b/>
          <w:color w:val="000000"/>
          <w:sz w:val="20"/>
        </w:rPr>
        <w:t>VSWR hasil simulasi</w:t>
      </w:r>
    </w:p>
    <w:p w:rsidR="00996E4B" w:rsidRDefault="00996E4B" w:rsidP="00B45A5E">
      <w:pPr>
        <w:jc w:val="center"/>
        <w:rPr>
          <w:rFonts w:cs="Tahoma"/>
          <w:b/>
          <w:color w:val="000000"/>
          <w:sz w:val="20"/>
        </w:rPr>
      </w:pPr>
    </w:p>
    <w:p w:rsidR="00996E4B" w:rsidRDefault="00996E4B" w:rsidP="00B45A5E">
      <w:pPr>
        <w:jc w:val="center"/>
        <w:rPr>
          <w:rFonts w:cs="Tahoma"/>
          <w:b/>
          <w:color w:val="000000"/>
          <w:sz w:val="20"/>
        </w:rPr>
      </w:pPr>
      <w:r>
        <w:rPr>
          <w:rFonts w:cs="Tahoma"/>
          <w:b/>
          <w:noProof/>
          <w:color w:val="000000"/>
          <w:sz w:val="20"/>
          <w:lang w:eastAsia="id-ID"/>
        </w:rPr>
        <w:drawing>
          <wp:inline distT="0" distB="0" distL="0" distR="0">
            <wp:extent cx="3168502" cy="266507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8571" cy="2665137"/>
                    </a:xfrm>
                    <a:prstGeom prst="rect">
                      <a:avLst/>
                    </a:prstGeom>
                    <a:noFill/>
                    <a:ln>
                      <a:noFill/>
                    </a:ln>
                  </pic:spPr>
                </pic:pic>
              </a:graphicData>
            </a:graphic>
          </wp:inline>
        </w:drawing>
      </w:r>
    </w:p>
    <w:p w:rsidR="00996E4B" w:rsidRDefault="00996E4B" w:rsidP="00B45A5E">
      <w:pPr>
        <w:jc w:val="center"/>
        <w:rPr>
          <w:rFonts w:cs="Tahoma"/>
          <w:b/>
          <w:color w:val="000000"/>
          <w:sz w:val="20"/>
        </w:rPr>
      </w:pPr>
    </w:p>
    <w:p w:rsidR="00996E4B" w:rsidRDefault="00996E4B" w:rsidP="00996E4B">
      <w:pPr>
        <w:jc w:val="center"/>
        <w:rPr>
          <w:rFonts w:cs="Tahoma"/>
          <w:b/>
          <w:color w:val="000000"/>
          <w:sz w:val="20"/>
        </w:rPr>
      </w:pPr>
      <w:r w:rsidRPr="00E032BC">
        <w:rPr>
          <w:rFonts w:cs="Tahoma"/>
          <w:b/>
          <w:sz w:val="20"/>
        </w:rPr>
        <w:t xml:space="preserve">Gambar </w:t>
      </w:r>
      <w:r w:rsidR="00884FED">
        <w:rPr>
          <w:rFonts w:cs="Tahoma"/>
          <w:b/>
          <w:sz w:val="20"/>
        </w:rPr>
        <w:t>10</w:t>
      </w:r>
      <w:r w:rsidRPr="00E032BC">
        <w:rPr>
          <w:rFonts w:cs="Tahoma"/>
          <w:b/>
          <w:sz w:val="20"/>
        </w:rPr>
        <w:t>.</w:t>
      </w:r>
      <w:r>
        <w:rPr>
          <w:rFonts w:cs="Tahoma"/>
          <w:b/>
          <w:sz w:val="20"/>
        </w:rPr>
        <w:t xml:space="preserve"> Pola radiasi</w:t>
      </w:r>
      <w:r>
        <w:rPr>
          <w:rFonts w:cs="Tahoma"/>
          <w:b/>
          <w:color w:val="000000"/>
          <w:sz w:val="20"/>
        </w:rPr>
        <w:t xml:space="preserve"> hasil simulasi</w:t>
      </w:r>
    </w:p>
    <w:p w:rsidR="00B45A5E" w:rsidRPr="00B45A5E" w:rsidRDefault="00B45A5E" w:rsidP="00996E4B">
      <w:pPr>
        <w:rPr>
          <w:rFonts w:cs="Tahoma"/>
          <w:b/>
          <w:color w:val="000000"/>
          <w:sz w:val="20"/>
        </w:rPr>
      </w:pPr>
    </w:p>
    <w:p w:rsidR="003735F4" w:rsidRPr="000063D3" w:rsidRDefault="00357264" w:rsidP="00BB7449">
      <w:pPr>
        <w:pStyle w:val="BodyText"/>
        <w:ind w:firstLine="720"/>
        <w:rPr>
          <w:rFonts w:cs="Tahoma"/>
        </w:rPr>
      </w:pPr>
      <w:r>
        <w:rPr>
          <w:rFonts w:cs="Tahoma"/>
        </w:rPr>
        <w:t>Dari hasil pengukuran diperoleh</w:t>
      </w:r>
      <w:r w:rsidR="003735F4">
        <w:rPr>
          <w:rFonts w:cs="Tahoma"/>
        </w:rPr>
        <w:t xml:space="preserve"> nilai koefisien refleksi sebesar -20,44 pada</w:t>
      </w:r>
      <w:r>
        <w:rPr>
          <w:rFonts w:cs="Tahoma"/>
        </w:rPr>
        <w:t xml:space="preserve"> frekuensi 11</w:t>
      </w:r>
      <w:r w:rsidR="00F54C0D">
        <w:rPr>
          <w:rFonts w:cs="Tahoma"/>
        </w:rPr>
        <w:t xml:space="preserve">,9GHz, VSWR 1,21 dan </w:t>
      </w:r>
      <w:r w:rsidR="00F54C0D" w:rsidRPr="00F54C0D">
        <w:rPr>
          <w:rFonts w:cs="Tahoma"/>
          <w:i/>
        </w:rPr>
        <w:t>gain</w:t>
      </w:r>
      <w:r w:rsidR="00F54C0D">
        <w:rPr>
          <w:rFonts w:cs="Tahoma"/>
        </w:rPr>
        <w:t xml:space="preserve"> </w:t>
      </w:r>
      <w:r w:rsidR="003735F4">
        <w:rPr>
          <w:rFonts w:cs="Tahoma"/>
        </w:rPr>
        <w:t>18</w:t>
      </w:r>
      <w:r w:rsidR="00884FED">
        <w:rPr>
          <w:rFonts w:cs="Tahoma"/>
        </w:rPr>
        <w:t>.69</w:t>
      </w:r>
      <w:r w:rsidR="003735F4">
        <w:rPr>
          <w:rFonts w:cs="Tahoma"/>
        </w:rPr>
        <w:t>dB.</w:t>
      </w:r>
    </w:p>
    <w:p w:rsidR="00996E4B" w:rsidRPr="007A791C" w:rsidRDefault="00374EED" w:rsidP="00BC71E0">
      <w:pPr>
        <w:pStyle w:val="BodyText"/>
      </w:pPr>
      <w:r>
        <w:t>Nilai yang diperoleh dar</w:t>
      </w:r>
      <w:r w:rsidR="00702B8E">
        <w:t xml:space="preserve">i hasil </w:t>
      </w:r>
      <w:r>
        <w:t xml:space="preserve">pengukuran </w:t>
      </w:r>
      <w:r w:rsidR="00EE26DA">
        <w:t>tidak jauh berbeda</w:t>
      </w:r>
      <w:r>
        <w:t xml:space="preserve"> dibandingkan dengan simulasi  dan telah memenuhi </w:t>
      </w:r>
      <w:r w:rsidR="00702B8E">
        <w:t>spesifikasi</w:t>
      </w:r>
      <w:r>
        <w:t xml:space="preserve"> perancangan</w:t>
      </w:r>
      <w:r w:rsidR="00702B8E">
        <w:t>.</w:t>
      </w:r>
    </w:p>
    <w:p w:rsidR="00107FA5" w:rsidRPr="007A791C" w:rsidRDefault="00107FA5" w:rsidP="001E50EC">
      <w:pPr>
        <w:pStyle w:val="Heading2"/>
        <w:spacing w:before="480"/>
      </w:pPr>
      <w:r w:rsidRPr="007A791C">
        <w:t>4. KESIMPULAN</w:t>
      </w:r>
    </w:p>
    <w:p w:rsidR="007E7649" w:rsidRDefault="0005012D" w:rsidP="00BB7449">
      <w:pPr>
        <w:pStyle w:val="BodyText"/>
        <w:ind w:firstLine="720"/>
      </w:pPr>
      <w:r>
        <w:t xml:space="preserve">Antena array mikrostrip ini merupakan antena penerima yang </w:t>
      </w:r>
      <w:r w:rsidR="008B17FE">
        <w:t xml:space="preserve">telah </w:t>
      </w:r>
      <w:r w:rsidR="00CA3B2A">
        <w:t xml:space="preserve">berhasil </w:t>
      </w:r>
      <w:r>
        <w:t xml:space="preserve">dirancang untuk diimplementasikan </w:t>
      </w:r>
      <w:r w:rsidR="00CA3B2A">
        <w:t>di</w:t>
      </w:r>
      <w:r>
        <w:t xml:space="preserve"> komunikasi satelit bergerak pada pita Ku Band. Antena array mikrostrip memiliki spesifikasi diantaranya adalah bekerja pada frekuensi 11,9 Ghz dengan nilai koefisien refleksi </w:t>
      </w:r>
      <w:r>
        <w:rPr>
          <w:rFonts w:cs="Tahoma"/>
        </w:rPr>
        <w:t>≤</w:t>
      </w:r>
      <w:r>
        <w:t xml:space="preserve">-10dB, nilai VSWR </w:t>
      </w:r>
      <w:r>
        <w:rPr>
          <w:rFonts w:cs="Tahoma"/>
        </w:rPr>
        <w:t>≤</w:t>
      </w:r>
      <w:r>
        <w:t xml:space="preserve">2 dan gain </w:t>
      </w:r>
      <w:r>
        <w:rPr>
          <w:rFonts w:cs="Tahoma"/>
        </w:rPr>
        <w:t>≥</w:t>
      </w:r>
      <w:r>
        <w:t>16dB.</w:t>
      </w:r>
    </w:p>
    <w:p w:rsidR="0005012D" w:rsidRPr="0005012D" w:rsidRDefault="00CA3B2A" w:rsidP="00BB7449">
      <w:pPr>
        <w:pStyle w:val="BodyText"/>
        <w:ind w:firstLine="720"/>
      </w:pPr>
      <w:r>
        <w:t xml:space="preserve">Simulasi </w:t>
      </w:r>
      <w:r w:rsidR="0005012D">
        <w:t>pada simulator 3D dan penguk</w:t>
      </w:r>
      <w:r>
        <w:t xml:space="preserve">uran </w:t>
      </w:r>
      <w:r w:rsidR="0005012D">
        <w:t>antena array mikrostrip 2x16 elemen yang</w:t>
      </w:r>
      <w:r w:rsidR="00DF3783">
        <w:t xml:space="preserve"> dirancang telah</w:t>
      </w:r>
      <w:r w:rsidR="0005012D">
        <w:t xml:space="preserve"> memen</w:t>
      </w:r>
      <w:r w:rsidR="00DF3783">
        <w:t>uhi spesifikasi yang dibutuhkan. Nilai</w:t>
      </w:r>
      <w:r w:rsidR="0005012D">
        <w:t xml:space="preserve"> koefisien refleksi </w:t>
      </w:r>
      <w:r w:rsidR="00DF3783">
        <w:t xml:space="preserve">hasil </w:t>
      </w:r>
      <w:r w:rsidR="0005012D">
        <w:lastRenderedPageBreak/>
        <w:t>simulasi sebesar -18dB da</w:t>
      </w:r>
      <w:r w:rsidR="00DF3783">
        <w:t xml:space="preserve">n pengukuran sebesar -20,44 dB. Nilai </w:t>
      </w:r>
      <w:r w:rsidR="0005012D">
        <w:t xml:space="preserve">VSWR </w:t>
      </w:r>
      <w:r w:rsidR="00DF3783">
        <w:t xml:space="preserve">hasil </w:t>
      </w:r>
      <w:r w:rsidR="0005012D">
        <w:t xml:space="preserve">simulasi 1,3 </w:t>
      </w:r>
      <w:r w:rsidR="00DF3783">
        <w:t xml:space="preserve">sedangkan hasil pengukuran 1,2. Nilai </w:t>
      </w:r>
      <w:r w:rsidR="0005012D">
        <w:t xml:space="preserve">gain </w:t>
      </w:r>
      <w:r w:rsidR="00DF3783">
        <w:t xml:space="preserve">hasil </w:t>
      </w:r>
      <w:r w:rsidR="0005012D">
        <w:t>simulasi sebesar 18</w:t>
      </w:r>
      <w:r w:rsidR="008909FD">
        <w:t>,2dB dan pengukuran 18,69</w:t>
      </w:r>
      <w:r w:rsidR="0005012D">
        <w:t>dB.</w:t>
      </w:r>
    </w:p>
    <w:p w:rsidR="0027272C" w:rsidRPr="007A791C" w:rsidRDefault="0027272C" w:rsidP="001E50EC">
      <w:pPr>
        <w:pStyle w:val="Heading2"/>
        <w:spacing w:before="480"/>
      </w:pPr>
      <w:r w:rsidRPr="007A791C">
        <w:t>UCAPAN TERIMA KASIH</w:t>
      </w:r>
    </w:p>
    <w:p w:rsidR="00996E4B" w:rsidRPr="00BA1D14" w:rsidRDefault="00BA1D14" w:rsidP="00BB7449">
      <w:pPr>
        <w:pStyle w:val="BodyText"/>
        <w:ind w:firstLine="720"/>
      </w:pPr>
      <w:r>
        <w:t>Penulis mengucapkan terimakasih kepada bapak Joko Suryana selaku dosen radar teknik</w:t>
      </w:r>
      <w:r w:rsidR="00E82C33">
        <w:t xml:space="preserve"> telekomunikasi ITB atas saran</w:t>
      </w:r>
      <w:r>
        <w:t xml:space="preserve"> </w:t>
      </w:r>
      <w:r w:rsidR="00E82C33">
        <w:t>dan dukungan dalam menyelesaikan jurnal ini dan juga ucapan terimakasih kepada Maulana Randa atas bantuan teknisnya dalam mempersiapkan dan pengujian antena di laboratorium Balitbang Kemenhan.</w:t>
      </w:r>
    </w:p>
    <w:p w:rsidR="00107FA5" w:rsidRPr="00DA2A68" w:rsidRDefault="00107FA5" w:rsidP="001E50EC">
      <w:pPr>
        <w:pStyle w:val="Heading2"/>
        <w:spacing w:before="480"/>
        <w:rPr>
          <w:vertAlign w:val="superscript"/>
          <w:lang w:val="en-US"/>
        </w:rPr>
      </w:pPr>
      <w:r w:rsidRPr="007A791C">
        <w:t xml:space="preserve">DAFTAR </w:t>
      </w:r>
      <w:r w:rsidR="00D14D6A" w:rsidRPr="007A791C">
        <w:t>rujukan</w:t>
      </w:r>
    </w:p>
    <w:sdt>
      <w:sdtPr>
        <w:id w:val="2445808"/>
        <w:docPartObj>
          <w:docPartGallery w:val="Bibliographies"/>
          <w:docPartUnique/>
        </w:docPartObj>
      </w:sdtPr>
      <w:sdtEndPr/>
      <w:sdtContent>
        <w:sdt>
          <w:sdtPr>
            <w:id w:val="111145805"/>
            <w:bibliography/>
          </w:sdtPr>
          <w:sdtEndPr/>
          <w:sdtContent>
            <w:p w:rsidR="0073143D" w:rsidRDefault="000D207A" w:rsidP="0073143D">
              <w:pPr>
                <w:autoSpaceDE w:val="0"/>
                <w:autoSpaceDN w:val="0"/>
                <w:adjustRightInd w:val="0"/>
                <w:ind w:left="284" w:hanging="284"/>
                <w:rPr>
                  <w:rFonts w:cs="Tahoma"/>
                  <w:szCs w:val="22"/>
                </w:rPr>
              </w:pPr>
              <w:r>
                <w:t xml:space="preserve">Xiang, H &amp; Jiang, X. (2009). </w:t>
              </w:r>
              <w:r w:rsidRPr="000D207A">
                <w:rPr>
                  <w:rFonts w:cs="Tahoma"/>
                  <w:i/>
                  <w:sz w:val="24"/>
                  <w:szCs w:val="24"/>
                </w:rPr>
                <w:t>Design of a high gain low sidelobe microstrip antenna array at Ku-band</w:t>
              </w:r>
              <w:r w:rsidR="0073143D">
                <w:rPr>
                  <w:rFonts w:cs="Tahoma"/>
                  <w:noProof/>
                  <w:szCs w:val="22"/>
                </w:rPr>
                <w:t>.</w:t>
              </w:r>
              <w:r w:rsidR="0073143D" w:rsidRPr="0073143D">
                <w:rPr>
                  <w:rFonts w:cs="Tahoma"/>
                  <w:i/>
                  <w:szCs w:val="22"/>
                </w:rPr>
                <w:t xml:space="preserve"> </w:t>
              </w:r>
              <w:r w:rsidR="0073143D" w:rsidRPr="00382126">
                <w:rPr>
                  <w:rFonts w:cs="Tahoma"/>
                  <w:i/>
                  <w:szCs w:val="22"/>
                </w:rPr>
                <w:t xml:space="preserve">Journal IEEE </w:t>
              </w:r>
              <w:hyperlink r:id="rId25" w:history="1">
                <w:r w:rsidR="0073143D" w:rsidRPr="0039039C">
                  <w:rPr>
                    <w:rStyle w:val="Hyperlink"/>
                    <w:rFonts w:cs="Tahoma"/>
                    <w:i/>
                    <w:color w:val="auto"/>
                    <w:szCs w:val="22"/>
                    <w:u w:val="none"/>
                    <w:shd w:val="clear" w:color="auto" w:fill="FFFFFF"/>
                  </w:rPr>
                  <w:t>Communications and Mobile Computing</w:t>
                </w:r>
              </w:hyperlink>
              <w:r w:rsidR="0073143D">
                <w:rPr>
                  <w:rFonts w:cs="Tahoma"/>
                  <w:i/>
                  <w:szCs w:val="22"/>
                </w:rPr>
                <w:t>.</w:t>
              </w:r>
              <w:r w:rsidR="0073143D">
                <w:rPr>
                  <w:rFonts w:cs="Tahoma"/>
                  <w:szCs w:val="22"/>
                </w:rPr>
                <w:t xml:space="preserve"> 1: 29-32</w:t>
              </w:r>
              <w:r w:rsidR="0073143D" w:rsidRPr="00382126">
                <w:rPr>
                  <w:rFonts w:cs="Tahoma"/>
                  <w:szCs w:val="22"/>
                </w:rPr>
                <w:t>.</w:t>
              </w:r>
            </w:p>
            <w:p w:rsidR="003F589E" w:rsidRPr="0073143D" w:rsidRDefault="003F589E" w:rsidP="003F589E"/>
            <w:p w:rsidR="00382126" w:rsidRPr="000D207A" w:rsidRDefault="000D207A" w:rsidP="00382126">
              <w:pPr>
                <w:pStyle w:val="Bibliography"/>
                <w:rPr>
                  <w:rFonts w:cs="Tahoma"/>
                  <w:szCs w:val="22"/>
                </w:rPr>
              </w:pPr>
              <w:r w:rsidRPr="000D207A">
                <w:rPr>
                  <w:rFonts w:cs="Tahoma"/>
                  <w:noProof/>
                  <w:szCs w:val="22"/>
                </w:rPr>
                <w:t xml:space="preserve">Balanis, C,A.(1982). </w:t>
              </w:r>
              <w:r w:rsidRPr="000D207A">
                <w:rPr>
                  <w:rFonts w:cs="Tahoma"/>
                  <w:i/>
                  <w:szCs w:val="22"/>
                </w:rPr>
                <w:t>Antenna Theory : Analysis and Design, second edition, Haper &amp; Row</w:t>
              </w:r>
              <w:r w:rsidRPr="000D207A">
                <w:rPr>
                  <w:rFonts w:cs="Tahoma"/>
                  <w:i/>
                  <w:szCs w:val="22"/>
                  <w:lang w:val="en-US"/>
                </w:rPr>
                <w:t xml:space="preserve">. </w:t>
              </w:r>
              <w:r w:rsidRPr="000D207A">
                <w:rPr>
                  <w:rFonts w:cs="Tahoma"/>
                  <w:szCs w:val="22"/>
                </w:rPr>
                <w:t>Publisher. New York.</w:t>
              </w:r>
            </w:p>
            <w:p w:rsidR="000D207A" w:rsidRPr="000D207A" w:rsidRDefault="000D207A" w:rsidP="000D207A">
              <w:pPr>
                <w:rPr>
                  <w:szCs w:val="22"/>
                </w:rPr>
              </w:pPr>
            </w:p>
            <w:p w:rsidR="000D207A" w:rsidRPr="000D207A" w:rsidRDefault="000D207A" w:rsidP="000D207A">
              <w:pPr>
                <w:rPr>
                  <w:rFonts w:cs="Tahoma"/>
                  <w:i/>
                  <w:szCs w:val="22"/>
                </w:rPr>
              </w:pPr>
              <w:r w:rsidRPr="000D207A">
                <w:rPr>
                  <w:szCs w:val="22"/>
                </w:rPr>
                <w:t xml:space="preserve">Xing, J &amp; Yiming, L.(2013). </w:t>
              </w:r>
              <w:r w:rsidRPr="000D207A">
                <w:rPr>
                  <w:rFonts w:cs="Tahoma"/>
                  <w:i/>
                  <w:szCs w:val="22"/>
                </w:rPr>
                <w:t>A 128-element  Microstrip Array Antenna at Ku-band for Satellite Communication. Journal IEEE</w:t>
              </w:r>
              <w:r w:rsidR="0058783E">
                <w:rPr>
                  <w:rFonts w:cs="Tahoma"/>
                  <w:i/>
                  <w:szCs w:val="22"/>
                </w:rPr>
                <w:t xml:space="preserve"> </w:t>
              </w:r>
              <w:hyperlink r:id="rId26" w:history="1">
                <w:r w:rsidR="0058783E" w:rsidRPr="0058783E">
                  <w:rPr>
                    <w:rStyle w:val="Hyperlink"/>
                    <w:rFonts w:cs="Tahoma"/>
                    <w:i/>
                    <w:color w:val="auto"/>
                    <w:szCs w:val="22"/>
                    <w:u w:val="none"/>
                    <w:shd w:val="clear" w:color="auto" w:fill="FFFFFF"/>
                  </w:rPr>
                  <w:t>Communications and Networking</w:t>
                </w:r>
              </w:hyperlink>
              <w:r w:rsidR="0058783E">
                <w:rPr>
                  <w:rFonts w:cs="Tahoma"/>
                  <w:i/>
                  <w:szCs w:val="22"/>
                </w:rPr>
                <w:t>. 266-270.</w:t>
              </w:r>
            </w:p>
            <w:p w:rsidR="000D207A" w:rsidRPr="000D207A" w:rsidRDefault="000D207A" w:rsidP="000D207A">
              <w:pPr>
                <w:rPr>
                  <w:rFonts w:cs="Tahoma"/>
                  <w:i/>
                  <w:szCs w:val="22"/>
                </w:rPr>
              </w:pPr>
            </w:p>
            <w:p w:rsidR="000D207A" w:rsidRDefault="000D207A" w:rsidP="000D207A">
              <w:pPr>
                <w:rPr>
                  <w:rFonts w:cs="Tahoma"/>
                  <w:bCs/>
                  <w:i/>
                  <w:szCs w:val="22"/>
                </w:rPr>
              </w:pPr>
              <w:r w:rsidRPr="000D207A">
                <w:rPr>
                  <w:rFonts w:cs="Tahoma"/>
                  <w:szCs w:val="22"/>
                </w:rPr>
                <w:t>Suryana, J &amp; Sugihartono</w:t>
              </w:r>
              <w:r w:rsidRPr="000D207A">
                <w:rPr>
                  <w:rFonts w:cs="Tahoma"/>
                  <w:i/>
                  <w:szCs w:val="22"/>
                </w:rPr>
                <w:t>.</w:t>
              </w:r>
              <w:r w:rsidR="007C24E2">
                <w:rPr>
                  <w:rFonts w:cs="Tahoma"/>
                  <w:i/>
                  <w:szCs w:val="22"/>
                </w:rPr>
                <w:t>(2013).</w:t>
              </w:r>
              <w:r w:rsidRPr="000D207A">
                <w:rPr>
                  <w:rFonts w:cs="Tahoma"/>
                  <w:i/>
                  <w:szCs w:val="22"/>
                </w:rPr>
                <w:t xml:space="preserve"> </w:t>
              </w:r>
              <w:r w:rsidRPr="000D207A">
                <w:rPr>
                  <w:rFonts w:cs="Tahoma"/>
                  <w:bCs/>
                  <w:i/>
                  <w:szCs w:val="22"/>
                </w:rPr>
                <w:t>Design and Realization of Flat Mobile VSAT Antenna for Ku/Kaband Satellite Communications with Auto-beam Steering Capability</w:t>
              </w:r>
              <w:r>
                <w:rPr>
                  <w:rFonts w:cs="Tahoma"/>
                  <w:bCs/>
                  <w:i/>
                  <w:szCs w:val="22"/>
                </w:rPr>
                <w:t>. Journal IEEE</w:t>
              </w:r>
              <w:r w:rsidR="0058783E" w:rsidRPr="0058783E">
                <w:t xml:space="preserve"> </w:t>
              </w:r>
              <w:hyperlink r:id="rId27" w:history="1">
                <w:r w:rsidR="0058783E" w:rsidRPr="0058783E">
                  <w:rPr>
                    <w:rStyle w:val="Hyperlink"/>
                    <w:rFonts w:cs="Tahoma"/>
                    <w:i/>
                    <w:color w:val="auto"/>
                    <w:szCs w:val="22"/>
                    <w:u w:val="none"/>
                    <w:shd w:val="clear" w:color="auto" w:fill="FFFFFF"/>
                  </w:rPr>
                  <w:t>Information and Communication Technology</w:t>
                </w:r>
              </w:hyperlink>
              <w:r w:rsidR="0058783E">
                <w:rPr>
                  <w:rFonts w:cs="Tahoma"/>
                  <w:i/>
                  <w:szCs w:val="22"/>
                </w:rPr>
                <w:t>. 316-321.</w:t>
              </w:r>
            </w:p>
            <w:p w:rsidR="000D207A" w:rsidRDefault="000D207A" w:rsidP="000D207A">
              <w:pPr>
                <w:rPr>
                  <w:rFonts w:cs="Tahoma"/>
                  <w:bCs/>
                  <w:i/>
                  <w:szCs w:val="22"/>
                </w:rPr>
              </w:pPr>
            </w:p>
            <w:p w:rsidR="000D207A" w:rsidRDefault="000D207A" w:rsidP="000D207A">
              <w:pPr>
                <w:rPr>
                  <w:rFonts w:cs="Tahoma"/>
                  <w:szCs w:val="22"/>
                </w:rPr>
              </w:pPr>
              <w:r>
                <w:rPr>
                  <w:rFonts w:cs="Tahoma"/>
                  <w:szCs w:val="22"/>
                </w:rPr>
                <w:t xml:space="preserve">James, J,R. &amp; Hall, P,S.(1989). </w:t>
              </w:r>
              <w:r w:rsidRPr="000D207A">
                <w:rPr>
                  <w:rFonts w:cs="Tahoma"/>
                  <w:i/>
                  <w:szCs w:val="22"/>
                </w:rPr>
                <w:t>Handbook of Microstrip Antennas</w:t>
              </w:r>
              <w:r w:rsidRPr="000D207A">
                <w:rPr>
                  <w:rFonts w:cs="Tahoma"/>
                  <w:szCs w:val="22"/>
                </w:rPr>
                <w:t>, London: Peter Peregrines</w:t>
              </w:r>
            </w:p>
            <w:p w:rsidR="00452895" w:rsidRDefault="00452895" w:rsidP="000D207A">
              <w:pPr>
                <w:rPr>
                  <w:rFonts w:cs="Tahoma"/>
                  <w:szCs w:val="22"/>
                </w:rPr>
              </w:pPr>
            </w:p>
            <w:p w:rsidR="00452895" w:rsidRDefault="00452895" w:rsidP="000D207A">
              <w:r>
                <w:t xml:space="preserve">Rambe &amp; Hanafiah,A. (2008). </w:t>
              </w:r>
              <w:r w:rsidRPr="00B57B32">
                <w:rPr>
                  <w:i/>
                </w:rPr>
                <w:t xml:space="preserve">Rancang Bangun Antena Mikrostrip Patch Segiempat Planar Array 4 Elemen Dengan Pencatuan Aperture-Coupled Untuk Aplikasi CPE Pada WIMAX. </w:t>
              </w:r>
              <w:r>
                <w:t>Jakarta: Universitas Indonesia.</w:t>
              </w:r>
            </w:p>
            <w:p w:rsidR="00A23CBD" w:rsidRPr="00A23CBD" w:rsidRDefault="00A23CBD" w:rsidP="000D207A">
              <w:pPr>
                <w:rPr>
                  <w:rFonts w:cs="Tahoma"/>
                  <w:szCs w:val="22"/>
                </w:rPr>
              </w:pPr>
            </w:p>
            <w:p w:rsidR="003F589E" w:rsidRDefault="00A23CBD" w:rsidP="00A23CBD">
              <w:pPr>
                <w:autoSpaceDE w:val="0"/>
                <w:autoSpaceDN w:val="0"/>
                <w:adjustRightInd w:val="0"/>
                <w:jc w:val="left"/>
              </w:pPr>
              <w:r>
                <w:rPr>
                  <w:rFonts w:cs="Tahoma"/>
                  <w:szCs w:val="22"/>
                  <w:lang w:eastAsia="en-GB"/>
                </w:rPr>
                <w:t>Fahrazal</w:t>
              </w:r>
              <w:r w:rsidRPr="00A23CBD">
                <w:rPr>
                  <w:rFonts w:cs="Tahoma"/>
                  <w:szCs w:val="22"/>
                  <w:lang w:eastAsia="en-GB"/>
                </w:rPr>
                <w:t>,</w:t>
              </w:r>
              <w:r>
                <w:rPr>
                  <w:rFonts w:cs="Tahoma"/>
                  <w:szCs w:val="22"/>
                  <w:lang w:eastAsia="en-GB"/>
                </w:rPr>
                <w:t xml:space="preserve"> M.(2008). </w:t>
              </w:r>
              <w:r w:rsidRPr="00B57B32">
                <w:rPr>
                  <w:rFonts w:cs="Tahoma"/>
                  <w:i/>
                  <w:szCs w:val="22"/>
                  <w:lang w:eastAsia="en-GB"/>
                </w:rPr>
                <w:t>Rancang Bangun Antena Mikrostrip Triple- Band Linier Array 4 Elemen untuk Aplikasi Wimax</w:t>
              </w:r>
              <w:r>
                <w:rPr>
                  <w:rFonts w:cs="Tahoma"/>
                  <w:szCs w:val="22"/>
                  <w:lang w:eastAsia="en-GB"/>
                </w:rPr>
                <w:t>.</w:t>
              </w:r>
              <w:r w:rsidRPr="00A23CBD">
                <w:rPr>
                  <w:rFonts w:cs="Tahoma"/>
                  <w:szCs w:val="22"/>
                  <w:lang w:eastAsia="en-GB"/>
                </w:rPr>
                <w:t xml:space="preserve"> </w:t>
              </w:r>
              <w:r>
                <w:t>Jakarta: Universitas Indonesia.</w:t>
              </w:r>
            </w:p>
            <w:p w:rsidR="006734E4" w:rsidRDefault="006734E4" w:rsidP="00A23CBD">
              <w:pPr>
                <w:autoSpaceDE w:val="0"/>
                <w:autoSpaceDN w:val="0"/>
                <w:adjustRightInd w:val="0"/>
                <w:jc w:val="left"/>
              </w:pPr>
            </w:p>
            <w:p w:rsidR="006734E4" w:rsidRPr="006734E4" w:rsidRDefault="006734E4" w:rsidP="00A23CBD">
              <w:pPr>
                <w:autoSpaceDE w:val="0"/>
                <w:autoSpaceDN w:val="0"/>
                <w:adjustRightInd w:val="0"/>
                <w:jc w:val="left"/>
                <w:rPr>
                  <w:i/>
                </w:rPr>
              </w:pPr>
              <w:r>
                <w:t xml:space="preserve">Hasan.(2014). </w:t>
              </w:r>
              <w:r w:rsidRPr="006734E4">
                <w:rPr>
                  <w:i/>
                </w:rPr>
                <w:t>http://all-about-telecommunication.blogspot.co.id/2014/10/penjelasan-tentang-spektrum-frekuensi.html</w:t>
              </w:r>
            </w:p>
            <w:p w:rsidR="00A23CBD" w:rsidRPr="006734E4" w:rsidRDefault="00A23CBD" w:rsidP="00A23CBD">
              <w:pPr>
                <w:autoSpaceDE w:val="0"/>
                <w:autoSpaceDN w:val="0"/>
                <w:adjustRightInd w:val="0"/>
                <w:jc w:val="left"/>
                <w:rPr>
                  <w:rFonts w:cs="Tahoma"/>
                  <w:i/>
                  <w:lang w:val="en-US"/>
                </w:rPr>
              </w:pPr>
            </w:p>
            <w:p w:rsidR="006E4387" w:rsidRDefault="006E4387" w:rsidP="003F589E">
              <w:pPr>
                <w:autoSpaceDE w:val="0"/>
                <w:autoSpaceDN w:val="0"/>
                <w:adjustRightInd w:val="0"/>
                <w:rPr>
                  <w:rFonts w:cs="Tahoma"/>
                  <w:szCs w:val="22"/>
                </w:rPr>
              </w:pPr>
            </w:p>
            <w:p w:rsidR="00996E4B" w:rsidRPr="00996E4B" w:rsidRDefault="00996E4B" w:rsidP="00642041">
              <w:pPr>
                <w:pStyle w:val="Default"/>
                <w:jc w:val="both"/>
                <w:rPr>
                  <w:sz w:val="22"/>
                  <w:szCs w:val="22"/>
                  <w:lang w:val="id-ID"/>
                </w:rPr>
              </w:pPr>
            </w:p>
            <w:p w:rsidR="008226C2" w:rsidRDefault="008226C2" w:rsidP="008226C2"/>
            <w:p w:rsidR="0062271A" w:rsidRPr="005E44B5" w:rsidRDefault="00B216B7" w:rsidP="008226C2"/>
          </w:sdtContent>
        </w:sdt>
      </w:sdtContent>
    </w:sdt>
    <w:sectPr w:rsidR="0062271A" w:rsidRPr="005E44B5" w:rsidSect="00E36AF2">
      <w:headerReference w:type="even" r:id="rId28"/>
      <w:headerReference w:type="default" r:id="rId29"/>
      <w:endnotePr>
        <w:numFmt w:val="decimal"/>
      </w:endnotePr>
      <w:pgSz w:w="11907" w:h="16840" w:code="9"/>
      <w:pgMar w:top="1701" w:right="1418" w:bottom="1418" w:left="1418" w:header="851" w:footer="1134" w:gutter="0"/>
      <w:cols w:space="851"/>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6B7" w:rsidRDefault="00B216B7">
      <w:r>
        <w:separator/>
      </w:r>
    </w:p>
  </w:endnote>
  <w:endnote w:type="continuationSeparator" w:id="0">
    <w:p w:rsidR="00B216B7" w:rsidRDefault="00B2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E70" w:rsidRPr="00A975B7" w:rsidRDefault="00BA58D5" w:rsidP="00DF15F5">
    <w:pPr>
      <w:pStyle w:val="Footer"/>
      <w:framePr w:wrap="around"/>
      <w:rPr>
        <w:color w:val="auto"/>
      </w:rPr>
    </w:pPr>
    <w:proofErr w:type="spellStart"/>
    <w:r w:rsidRPr="00A975B7">
      <w:rPr>
        <w:rStyle w:val="PageNumber"/>
        <w:color w:val="auto"/>
        <w:lang w:val="en-US"/>
      </w:rPr>
      <w:t>Jurnal</w:t>
    </w:r>
    <w:proofErr w:type="spellEnd"/>
    <w:r w:rsidRPr="00A975B7">
      <w:rPr>
        <w:rStyle w:val="PageNumber"/>
        <w:color w:val="auto"/>
        <w:lang w:val="en-US"/>
      </w:rPr>
      <w:t xml:space="preserve"> ELKOMIKA</w:t>
    </w:r>
    <w:r w:rsidR="00A975B7" w:rsidRPr="00A975B7">
      <w:rPr>
        <w:rStyle w:val="PageNumber"/>
        <w:color w:val="auto"/>
      </w:rPr>
      <w:t xml:space="preserve"> </w:t>
    </w:r>
    <w:r w:rsidR="009B7E70" w:rsidRPr="00A975B7">
      <w:rPr>
        <w:rStyle w:val="PageNumber"/>
        <w:color w:val="auto"/>
      </w:rPr>
      <w:t xml:space="preserve">– </w:t>
    </w:r>
    <w:r w:rsidR="007823E4" w:rsidRPr="00A975B7">
      <w:rPr>
        <w:rStyle w:val="PageNumber"/>
        <w:color w:val="auto"/>
      </w:rPr>
      <w:fldChar w:fldCharType="begin"/>
    </w:r>
    <w:r w:rsidR="009B7E70" w:rsidRPr="00A975B7">
      <w:rPr>
        <w:rStyle w:val="PageNumber"/>
        <w:color w:val="auto"/>
      </w:rPr>
      <w:instrText xml:space="preserve">PAGE  </w:instrText>
    </w:r>
    <w:r w:rsidR="007823E4" w:rsidRPr="00A975B7">
      <w:rPr>
        <w:rStyle w:val="PageNumber"/>
        <w:color w:val="auto"/>
      </w:rPr>
      <w:fldChar w:fldCharType="separate"/>
    </w:r>
    <w:r w:rsidR="00AB1958">
      <w:rPr>
        <w:rStyle w:val="PageNumber"/>
        <w:noProof/>
        <w:color w:val="auto"/>
      </w:rPr>
      <w:t>10</w:t>
    </w:r>
    <w:r w:rsidR="007823E4" w:rsidRPr="00A975B7">
      <w:rPr>
        <w:rStyle w:val="PageNumber"/>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9F4" w:rsidRPr="00A975B7" w:rsidRDefault="009B7AFD" w:rsidP="00A975B7">
    <w:pPr>
      <w:pStyle w:val="Footer"/>
      <w:framePr w:wrap="around"/>
      <w:rPr>
        <w:color w:val="auto"/>
      </w:rPr>
    </w:pPr>
    <w:proofErr w:type="spellStart"/>
    <w:r w:rsidRPr="00A975B7">
      <w:rPr>
        <w:rStyle w:val="PageNumber"/>
        <w:color w:val="auto"/>
        <w:lang w:val="en-US"/>
      </w:rPr>
      <w:t>Jurnal</w:t>
    </w:r>
    <w:proofErr w:type="spellEnd"/>
    <w:r w:rsidRPr="00A975B7">
      <w:rPr>
        <w:rStyle w:val="PageNumber"/>
        <w:color w:val="auto"/>
        <w:lang w:val="en-US"/>
      </w:rPr>
      <w:t xml:space="preserve"> </w:t>
    </w:r>
    <w:proofErr w:type="gramStart"/>
    <w:r w:rsidRPr="00A975B7">
      <w:rPr>
        <w:rStyle w:val="PageNumber"/>
        <w:color w:val="auto"/>
        <w:lang w:val="en-US"/>
      </w:rPr>
      <w:t>ELKOMIKA</w:t>
    </w:r>
    <w:r w:rsidRPr="00A975B7">
      <w:rPr>
        <w:rStyle w:val="PageNumber"/>
        <w:color w:val="auto"/>
      </w:rPr>
      <w:t xml:space="preserve"> </w:t>
    </w:r>
    <w:r w:rsidR="004531CD" w:rsidRPr="00A975B7">
      <w:rPr>
        <w:rStyle w:val="PageNumber"/>
        <w:color w:val="auto"/>
        <w:lang w:val="en-US"/>
      </w:rPr>
      <w:t xml:space="preserve"> </w:t>
    </w:r>
    <w:r w:rsidR="000B19F4" w:rsidRPr="00A975B7">
      <w:rPr>
        <w:rStyle w:val="PageNumber"/>
        <w:color w:val="auto"/>
      </w:rPr>
      <w:t>–</w:t>
    </w:r>
    <w:proofErr w:type="gramEnd"/>
    <w:r w:rsidR="000B19F4" w:rsidRPr="00A975B7">
      <w:rPr>
        <w:rStyle w:val="PageNumber"/>
        <w:color w:val="auto"/>
      </w:rPr>
      <w:t xml:space="preserve"> </w:t>
    </w:r>
    <w:r w:rsidR="007823E4" w:rsidRPr="00A975B7">
      <w:rPr>
        <w:rStyle w:val="PageNumber"/>
        <w:color w:val="auto"/>
      </w:rPr>
      <w:fldChar w:fldCharType="begin"/>
    </w:r>
    <w:r w:rsidR="000B19F4" w:rsidRPr="00A975B7">
      <w:rPr>
        <w:rStyle w:val="PageNumber"/>
        <w:color w:val="auto"/>
      </w:rPr>
      <w:instrText xml:space="preserve">PAGE  </w:instrText>
    </w:r>
    <w:r w:rsidR="007823E4" w:rsidRPr="00A975B7">
      <w:rPr>
        <w:rStyle w:val="PageNumber"/>
        <w:color w:val="auto"/>
      </w:rPr>
      <w:fldChar w:fldCharType="separate"/>
    </w:r>
    <w:r w:rsidR="00AB1958">
      <w:rPr>
        <w:rStyle w:val="PageNumber"/>
        <w:noProof/>
        <w:color w:val="auto"/>
      </w:rPr>
      <w:t>1</w:t>
    </w:r>
    <w:r w:rsidR="007823E4" w:rsidRPr="00A975B7">
      <w:rPr>
        <w:rStyle w:val="PageNumber"/>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6B7" w:rsidRDefault="00B216B7">
      <w:r>
        <w:separator/>
      </w:r>
    </w:p>
  </w:footnote>
  <w:footnote w:type="continuationSeparator" w:id="0">
    <w:p w:rsidR="00B216B7" w:rsidRDefault="00B216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E70" w:rsidRPr="001F7074" w:rsidRDefault="009B7E70" w:rsidP="00DF15F5">
    <w:pPr>
      <w:pStyle w:val="Header"/>
    </w:pPr>
    <w:r w:rsidRPr="001F7074">
      <w:t xml:space="preserve">Penulis Pertama dan </w:t>
    </w:r>
    <w:r w:rsidRPr="00DF15F5">
      <w:t>Penulis</w:t>
    </w:r>
    <w:r w:rsidRPr="001F7074">
      <w:t xml:space="preserve"> Kedua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5B7" w:rsidRPr="00A975B7" w:rsidRDefault="00A975B7" w:rsidP="00A975B7">
    <w:pPr>
      <w:pStyle w:val="Header"/>
      <w:rPr>
        <w:rFonts w:cs="Tahoma"/>
        <w:color w:val="auto"/>
        <w:szCs w:val="20"/>
      </w:rPr>
    </w:pPr>
    <w:r w:rsidRPr="00A975B7">
      <w:rPr>
        <w:rFonts w:cs="Tahoma"/>
        <w:color w:val="auto"/>
        <w:szCs w:val="20"/>
        <w:lang w:val="sv-SE"/>
      </w:rPr>
      <w:t>Jurnal ELKOMIKA</w:t>
    </w:r>
    <w:r w:rsidRPr="00A975B7">
      <w:rPr>
        <w:rFonts w:cs="Tahoma"/>
        <w:i/>
        <w:color w:val="auto"/>
        <w:szCs w:val="20"/>
      </w:rPr>
      <w:tab/>
    </w:r>
    <w:r w:rsidRPr="00A975B7">
      <w:rPr>
        <w:rFonts w:cs="Tahoma"/>
        <w:color w:val="auto"/>
        <w:szCs w:val="20"/>
        <w:lang w:val="sv-SE"/>
      </w:rPr>
      <w:t xml:space="preserve">| </w:t>
    </w:r>
    <w:r w:rsidRPr="00A975B7">
      <w:rPr>
        <w:rFonts w:cs="Tahoma"/>
        <w:color w:val="auto"/>
        <w:szCs w:val="20"/>
      </w:rPr>
      <w:t>Vol</w:t>
    </w:r>
    <w:r w:rsidRPr="00A975B7">
      <w:rPr>
        <w:rFonts w:cs="Tahoma"/>
        <w:color w:val="auto"/>
        <w:szCs w:val="20"/>
        <w:lang w:val="sv-SE"/>
      </w:rPr>
      <w:t>.</w:t>
    </w:r>
    <w:r w:rsidRPr="00A975B7">
      <w:rPr>
        <w:rFonts w:cs="Tahoma"/>
        <w:color w:val="auto"/>
        <w:szCs w:val="20"/>
      </w:rPr>
      <w:t xml:space="preserve"> </w:t>
    </w:r>
    <w:r>
      <w:rPr>
        <w:rFonts w:cs="Tahoma"/>
        <w:color w:val="auto"/>
        <w:szCs w:val="20"/>
      </w:rPr>
      <w:t>X</w:t>
    </w:r>
    <w:r w:rsidRPr="00A975B7">
      <w:rPr>
        <w:rFonts w:cs="Tahoma"/>
        <w:color w:val="auto"/>
        <w:szCs w:val="20"/>
        <w:lang w:val="sv-SE"/>
      </w:rPr>
      <w:t xml:space="preserve"> | </w:t>
    </w:r>
    <w:r w:rsidRPr="00A975B7">
      <w:rPr>
        <w:rFonts w:cs="Tahoma"/>
        <w:color w:val="auto"/>
        <w:szCs w:val="20"/>
      </w:rPr>
      <w:t>No</w:t>
    </w:r>
    <w:r w:rsidRPr="00A975B7">
      <w:rPr>
        <w:rFonts w:cs="Tahoma"/>
        <w:color w:val="auto"/>
        <w:szCs w:val="20"/>
        <w:lang w:val="sv-SE"/>
      </w:rPr>
      <w:t xml:space="preserve">. </w:t>
    </w:r>
    <w:r w:rsidRPr="00A975B7">
      <w:rPr>
        <w:rFonts w:cs="Tahoma"/>
        <w:color w:val="auto"/>
        <w:szCs w:val="20"/>
      </w:rPr>
      <w:t xml:space="preserve"> </w:t>
    </w:r>
    <w:r>
      <w:rPr>
        <w:rFonts w:cs="Tahoma"/>
        <w:color w:val="auto"/>
        <w:szCs w:val="20"/>
      </w:rPr>
      <w:t>X</w:t>
    </w:r>
    <w:r w:rsidRPr="00A975B7">
      <w:rPr>
        <w:rFonts w:cs="Tahoma"/>
        <w:color w:val="auto"/>
        <w:szCs w:val="20"/>
      </w:rPr>
      <w:t xml:space="preserve"> | Halaman </w:t>
    </w:r>
    <w:r>
      <w:rPr>
        <w:rFonts w:cs="Tahoma"/>
        <w:color w:val="auto"/>
        <w:szCs w:val="20"/>
      </w:rPr>
      <w:t>XX</w:t>
    </w:r>
    <w:r w:rsidRPr="00A975B7">
      <w:rPr>
        <w:color w:val="auto"/>
        <w:szCs w:val="20"/>
      </w:rPr>
      <w:t xml:space="preserve"> - </w:t>
    </w:r>
    <w:r>
      <w:rPr>
        <w:color w:val="auto"/>
        <w:szCs w:val="20"/>
      </w:rPr>
      <w:t>XX</w:t>
    </w:r>
  </w:p>
  <w:p w:rsidR="00A975B7" w:rsidRPr="00A975B7" w:rsidRDefault="00A975B7" w:rsidP="00A975B7">
    <w:pPr>
      <w:pStyle w:val="Header"/>
      <w:rPr>
        <w:rFonts w:cs="Tahoma"/>
        <w:color w:val="auto"/>
        <w:szCs w:val="20"/>
      </w:rPr>
    </w:pPr>
    <w:r w:rsidRPr="00A975B7">
      <w:rPr>
        <w:rFonts w:cs="Tahoma"/>
        <w:color w:val="auto"/>
        <w:szCs w:val="20"/>
      </w:rPr>
      <w:t xml:space="preserve">ISSN (p): 2338-8323  </w:t>
    </w:r>
    <w:r w:rsidRPr="00A975B7">
      <w:rPr>
        <w:rFonts w:cs="Tahoma"/>
        <w:color w:val="auto"/>
        <w:szCs w:val="20"/>
        <w:lang w:val="sv-SE"/>
      </w:rPr>
      <w:tab/>
    </w:r>
    <w:r w:rsidR="003D1370">
      <w:rPr>
        <w:rFonts w:cs="Tahoma"/>
        <w:color w:val="auto"/>
        <w:szCs w:val="20"/>
      </w:rPr>
      <w:t>[</w:t>
    </w:r>
    <w:r>
      <w:rPr>
        <w:rFonts w:cs="Tahoma"/>
        <w:color w:val="auto"/>
        <w:szCs w:val="20"/>
      </w:rPr>
      <w:t>B</w:t>
    </w:r>
    <w:r w:rsidR="0035224B">
      <w:rPr>
        <w:rFonts w:cs="Tahoma"/>
        <w:color w:val="auto"/>
        <w:szCs w:val="20"/>
      </w:rPr>
      <w:t>u</w:t>
    </w:r>
    <w:r>
      <w:rPr>
        <w:rFonts w:cs="Tahoma"/>
        <w:color w:val="auto"/>
        <w:szCs w:val="20"/>
      </w:rPr>
      <w:t>lan</w:t>
    </w:r>
    <w:r w:rsidR="003D1370">
      <w:rPr>
        <w:rFonts w:cs="Tahoma"/>
        <w:color w:val="auto"/>
        <w:szCs w:val="20"/>
      </w:rPr>
      <w:t>]</w:t>
    </w:r>
    <w:r>
      <w:rPr>
        <w:rFonts w:cs="Tahoma"/>
        <w:color w:val="auto"/>
        <w:szCs w:val="20"/>
      </w:rPr>
      <w:t xml:space="preserve"> </w:t>
    </w:r>
    <w:r w:rsidR="003D1370">
      <w:rPr>
        <w:rFonts w:cs="Tahoma"/>
        <w:color w:val="auto"/>
        <w:szCs w:val="20"/>
      </w:rPr>
      <w:t>[</w:t>
    </w:r>
    <w:r>
      <w:rPr>
        <w:rFonts w:cs="Tahoma"/>
        <w:color w:val="auto"/>
        <w:szCs w:val="20"/>
      </w:rPr>
      <w:t>Tahun</w:t>
    </w:r>
    <w:r w:rsidR="003D1370">
      <w:rPr>
        <w:rFonts w:cs="Tahoma"/>
        <w:color w:val="auto"/>
        <w:szCs w:val="20"/>
      </w:rPr>
      <w:t>]</w:t>
    </w:r>
    <w:r>
      <w:rPr>
        <w:rFonts w:cs="Tahoma"/>
        <w:color w:val="auto"/>
        <w:szCs w:val="20"/>
      </w:rPr>
      <w:t xml:space="preserve"> </w:t>
    </w:r>
  </w:p>
  <w:p w:rsidR="0035224B" w:rsidRDefault="0035224B" w:rsidP="0035224B">
    <w:pPr>
      <w:pStyle w:val="Header"/>
      <w:jc w:val="both"/>
    </w:pPr>
    <w:r w:rsidRPr="00DB17D5">
      <w:rPr>
        <w:rFonts w:cs="Tahoma"/>
        <w:color w:val="auto"/>
        <w:szCs w:val="20"/>
      </w:rPr>
      <w:t>ISSN</w:t>
    </w:r>
    <w:r>
      <w:rPr>
        <w:rFonts w:cs="Tahoma"/>
        <w:color w:val="auto"/>
        <w:szCs w:val="20"/>
      </w:rPr>
      <w:t xml:space="preserve"> (e)</w:t>
    </w:r>
    <w:r w:rsidRPr="00DB17D5">
      <w:rPr>
        <w:rFonts w:cs="Tahoma"/>
        <w:color w:val="auto"/>
        <w:szCs w:val="20"/>
      </w:rPr>
      <w:t xml:space="preserve">: </w:t>
    </w:r>
    <w:r w:rsidRPr="008D2BD5">
      <w:rPr>
        <w:rStyle w:val="Strong"/>
        <w:b w:val="0"/>
        <w:color w:val="auto"/>
        <w:szCs w:val="20"/>
      </w:rPr>
      <w:t>2459-9638</w:t>
    </w:r>
  </w:p>
  <w:p w:rsidR="00A975B7" w:rsidRPr="007B49AC" w:rsidRDefault="00A975B7" w:rsidP="00A975B7">
    <w:pPr>
      <w:pStyle w:val="Header"/>
      <w:jc w:val="both"/>
      <w:rPr>
        <w:szCs w:val="20"/>
      </w:rPr>
    </w:pPr>
  </w:p>
  <w:p w:rsidR="009B7E70" w:rsidRPr="008456B7" w:rsidRDefault="009B7E70" w:rsidP="008456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0C8" w:rsidRPr="00BD0267" w:rsidRDefault="00BD0267" w:rsidP="00DF15F5">
    <w:pPr>
      <w:pStyle w:val="Header"/>
      <w:rPr>
        <w:color w:val="auto"/>
      </w:rPr>
    </w:pPr>
    <w:r>
      <w:rPr>
        <w:color w:val="auto"/>
      </w:rPr>
      <w:t>Hanny Madiawati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0C8" w:rsidRPr="00544570" w:rsidRDefault="00544570" w:rsidP="007F1F73">
    <w:pPr>
      <w:pStyle w:val="Header"/>
      <w:rPr>
        <w:color w:val="auto"/>
      </w:rPr>
    </w:pPr>
    <w:r>
      <w:rPr>
        <w:color w:val="auto"/>
      </w:rPr>
      <w:t>Desain dan Implementasi antena VSAT bergerak dengan flat array berbasis mikrostrip pada frekuensi downlink pita Ku-band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BB1"/>
    <w:multiLevelType w:val="hybridMultilevel"/>
    <w:tmpl w:val="05421078"/>
    <w:lvl w:ilvl="0" w:tplc="47E6B5A4">
      <w:start w:val="1"/>
      <w:numFmt w:val="decimal"/>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EB3566"/>
    <w:multiLevelType w:val="multilevel"/>
    <w:tmpl w:val="4F4EB22E"/>
    <w:lvl w:ilvl="0">
      <w:start w:val="1"/>
      <w:numFmt w:val="decimal"/>
      <w:lvlText w:val="%1."/>
      <w:lvlJc w:val="left"/>
      <w:pPr>
        <w:tabs>
          <w:tab w:val="num" w:pos="775"/>
        </w:tabs>
        <w:ind w:left="775" w:hanging="360"/>
      </w:pPr>
    </w:lvl>
    <w:lvl w:ilvl="1">
      <w:start w:val="1"/>
      <w:numFmt w:val="lowerLetter"/>
      <w:lvlText w:val="%2."/>
      <w:lvlJc w:val="left"/>
      <w:pPr>
        <w:tabs>
          <w:tab w:val="num" w:pos="1495"/>
        </w:tabs>
        <w:ind w:left="1495" w:hanging="360"/>
      </w:pPr>
    </w:lvl>
    <w:lvl w:ilvl="2">
      <w:start w:val="1"/>
      <w:numFmt w:val="lowerRoman"/>
      <w:lvlText w:val="%3."/>
      <w:lvlJc w:val="right"/>
      <w:pPr>
        <w:tabs>
          <w:tab w:val="num" w:pos="2215"/>
        </w:tabs>
        <w:ind w:left="2215" w:hanging="180"/>
      </w:pPr>
    </w:lvl>
    <w:lvl w:ilvl="3">
      <w:start w:val="1"/>
      <w:numFmt w:val="decimal"/>
      <w:lvlText w:val="%4."/>
      <w:lvlJc w:val="left"/>
      <w:pPr>
        <w:tabs>
          <w:tab w:val="num" w:pos="2935"/>
        </w:tabs>
        <w:ind w:left="2935" w:hanging="360"/>
      </w:pPr>
    </w:lvl>
    <w:lvl w:ilvl="4">
      <w:start w:val="1"/>
      <w:numFmt w:val="lowerLetter"/>
      <w:lvlText w:val="%5."/>
      <w:lvlJc w:val="left"/>
      <w:pPr>
        <w:tabs>
          <w:tab w:val="num" w:pos="3655"/>
        </w:tabs>
        <w:ind w:left="3655" w:hanging="360"/>
      </w:pPr>
    </w:lvl>
    <w:lvl w:ilvl="5">
      <w:start w:val="1"/>
      <w:numFmt w:val="lowerRoman"/>
      <w:lvlText w:val="%6."/>
      <w:lvlJc w:val="right"/>
      <w:pPr>
        <w:tabs>
          <w:tab w:val="num" w:pos="4375"/>
        </w:tabs>
        <w:ind w:left="4375" w:hanging="180"/>
      </w:pPr>
    </w:lvl>
    <w:lvl w:ilvl="6">
      <w:start w:val="1"/>
      <w:numFmt w:val="decimal"/>
      <w:lvlText w:val="%7."/>
      <w:lvlJc w:val="left"/>
      <w:pPr>
        <w:tabs>
          <w:tab w:val="num" w:pos="5095"/>
        </w:tabs>
        <w:ind w:left="5095" w:hanging="360"/>
      </w:pPr>
    </w:lvl>
    <w:lvl w:ilvl="7">
      <w:start w:val="1"/>
      <w:numFmt w:val="lowerLetter"/>
      <w:lvlText w:val="%8."/>
      <w:lvlJc w:val="left"/>
      <w:pPr>
        <w:tabs>
          <w:tab w:val="num" w:pos="5815"/>
        </w:tabs>
        <w:ind w:left="5815" w:hanging="360"/>
      </w:pPr>
    </w:lvl>
    <w:lvl w:ilvl="8">
      <w:start w:val="1"/>
      <w:numFmt w:val="lowerRoman"/>
      <w:lvlText w:val="%9."/>
      <w:lvlJc w:val="right"/>
      <w:pPr>
        <w:tabs>
          <w:tab w:val="num" w:pos="6535"/>
        </w:tabs>
        <w:ind w:left="6535" w:hanging="180"/>
      </w:pPr>
    </w:lvl>
  </w:abstractNum>
  <w:abstractNum w:abstractNumId="2">
    <w:nsid w:val="05D61058"/>
    <w:multiLevelType w:val="multilevel"/>
    <w:tmpl w:val="66CC3AA4"/>
    <w:lvl w:ilvl="0">
      <w:numFmt w:val="none"/>
      <w:pStyle w:val="Heading5"/>
      <w:lvlText w:val=""/>
      <w:lvlJc w:val="left"/>
      <w:pPr>
        <w:tabs>
          <w:tab w:val="num" w:pos="36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147F745A"/>
    <w:multiLevelType w:val="singleLevel"/>
    <w:tmpl w:val="E0247082"/>
    <w:lvl w:ilvl="0">
      <w:start w:val="1"/>
      <w:numFmt w:val="lowerLetter"/>
      <w:lvlText w:val="%1."/>
      <w:lvlJc w:val="left"/>
      <w:pPr>
        <w:tabs>
          <w:tab w:val="num" w:pos="473"/>
        </w:tabs>
        <w:ind w:left="454" w:hanging="341"/>
      </w:pPr>
    </w:lvl>
  </w:abstractNum>
  <w:abstractNum w:abstractNumId="4">
    <w:nsid w:val="25C65624"/>
    <w:multiLevelType w:val="hybridMultilevel"/>
    <w:tmpl w:val="45181CBA"/>
    <w:lvl w:ilvl="0" w:tplc="A95A5A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AB5D39"/>
    <w:multiLevelType w:val="hybridMultilevel"/>
    <w:tmpl w:val="D88C0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8E5E07"/>
    <w:multiLevelType w:val="hybridMultilevel"/>
    <w:tmpl w:val="7E921250"/>
    <w:lvl w:ilvl="0" w:tplc="F03CDDD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CB47FAB"/>
    <w:multiLevelType w:val="hybridMultilevel"/>
    <w:tmpl w:val="63960C7C"/>
    <w:lvl w:ilvl="0" w:tplc="AAD63E1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53CF6B48"/>
    <w:multiLevelType w:val="hybridMultilevel"/>
    <w:tmpl w:val="DEA27D2E"/>
    <w:lvl w:ilvl="0" w:tplc="C0EA64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E0B1DD2"/>
    <w:multiLevelType w:val="hybridMultilevel"/>
    <w:tmpl w:val="33440338"/>
    <w:lvl w:ilvl="0" w:tplc="C35650CA">
      <w:start w:val="1"/>
      <w:numFmt w:val="lowerLetter"/>
      <w:pStyle w:val="BodyTextNumbered"/>
      <w:lvlText w:val="%1."/>
      <w:lvlJc w:val="left"/>
      <w:pPr>
        <w:tabs>
          <w:tab w:val="num" w:pos="1000"/>
        </w:tabs>
        <w:ind w:left="1000" w:hanging="585"/>
      </w:pPr>
      <w:rPr>
        <w:rFonts w:hint="default"/>
      </w:rPr>
    </w:lvl>
    <w:lvl w:ilvl="1" w:tplc="04090019" w:tentative="1">
      <w:start w:val="1"/>
      <w:numFmt w:val="lowerLetter"/>
      <w:lvlText w:val="%2."/>
      <w:lvlJc w:val="left"/>
      <w:pPr>
        <w:tabs>
          <w:tab w:val="num" w:pos="1495"/>
        </w:tabs>
        <w:ind w:left="1495" w:hanging="360"/>
      </w:pPr>
    </w:lvl>
    <w:lvl w:ilvl="2" w:tplc="0409001B" w:tentative="1">
      <w:start w:val="1"/>
      <w:numFmt w:val="lowerRoman"/>
      <w:lvlText w:val="%3."/>
      <w:lvlJc w:val="right"/>
      <w:pPr>
        <w:tabs>
          <w:tab w:val="num" w:pos="2215"/>
        </w:tabs>
        <w:ind w:left="2215" w:hanging="180"/>
      </w:pPr>
    </w:lvl>
    <w:lvl w:ilvl="3" w:tplc="0409000F" w:tentative="1">
      <w:start w:val="1"/>
      <w:numFmt w:val="decimal"/>
      <w:lvlText w:val="%4."/>
      <w:lvlJc w:val="left"/>
      <w:pPr>
        <w:tabs>
          <w:tab w:val="num" w:pos="2935"/>
        </w:tabs>
        <w:ind w:left="2935" w:hanging="360"/>
      </w:pPr>
    </w:lvl>
    <w:lvl w:ilvl="4" w:tplc="04090019" w:tentative="1">
      <w:start w:val="1"/>
      <w:numFmt w:val="lowerLetter"/>
      <w:lvlText w:val="%5."/>
      <w:lvlJc w:val="left"/>
      <w:pPr>
        <w:tabs>
          <w:tab w:val="num" w:pos="3655"/>
        </w:tabs>
        <w:ind w:left="3655" w:hanging="360"/>
      </w:pPr>
    </w:lvl>
    <w:lvl w:ilvl="5" w:tplc="0409001B" w:tentative="1">
      <w:start w:val="1"/>
      <w:numFmt w:val="lowerRoman"/>
      <w:lvlText w:val="%6."/>
      <w:lvlJc w:val="right"/>
      <w:pPr>
        <w:tabs>
          <w:tab w:val="num" w:pos="4375"/>
        </w:tabs>
        <w:ind w:left="4375" w:hanging="180"/>
      </w:pPr>
    </w:lvl>
    <w:lvl w:ilvl="6" w:tplc="0409000F" w:tentative="1">
      <w:start w:val="1"/>
      <w:numFmt w:val="decimal"/>
      <w:lvlText w:val="%7."/>
      <w:lvlJc w:val="left"/>
      <w:pPr>
        <w:tabs>
          <w:tab w:val="num" w:pos="5095"/>
        </w:tabs>
        <w:ind w:left="5095" w:hanging="360"/>
      </w:pPr>
    </w:lvl>
    <w:lvl w:ilvl="7" w:tplc="04090019" w:tentative="1">
      <w:start w:val="1"/>
      <w:numFmt w:val="lowerLetter"/>
      <w:lvlText w:val="%8."/>
      <w:lvlJc w:val="left"/>
      <w:pPr>
        <w:tabs>
          <w:tab w:val="num" w:pos="5815"/>
        </w:tabs>
        <w:ind w:left="5815" w:hanging="360"/>
      </w:pPr>
    </w:lvl>
    <w:lvl w:ilvl="8" w:tplc="0409001B" w:tentative="1">
      <w:start w:val="1"/>
      <w:numFmt w:val="lowerRoman"/>
      <w:lvlText w:val="%9."/>
      <w:lvlJc w:val="right"/>
      <w:pPr>
        <w:tabs>
          <w:tab w:val="num" w:pos="6535"/>
        </w:tabs>
        <w:ind w:left="6535" w:hanging="180"/>
      </w:pPr>
    </w:lvl>
  </w:abstractNum>
  <w:abstractNum w:abstractNumId="11">
    <w:nsid w:val="613E463D"/>
    <w:multiLevelType w:val="singleLevel"/>
    <w:tmpl w:val="1C00A350"/>
    <w:lvl w:ilvl="0">
      <w:start w:val="1"/>
      <w:numFmt w:val="decimal"/>
      <w:pStyle w:val="References"/>
      <w:lvlText w:val="[%1]"/>
      <w:lvlJc w:val="left"/>
      <w:pPr>
        <w:tabs>
          <w:tab w:val="num" w:pos="360"/>
        </w:tabs>
        <w:ind w:left="340" w:hanging="340"/>
      </w:pPr>
    </w:lvl>
  </w:abstractNum>
  <w:abstractNum w:abstractNumId="12">
    <w:nsid w:val="7B023BC3"/>
    <w:multiLevelType w:val="hybridMultilevel"/>
    <w:tmpl w:val="E4148766"/>
    <w:lvl w:ilvl="0" w:tplc="50FC33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F1C3BCA"/>
    <w:multiLevelType w:val="hybridMultilevel"/>
    <w:tmpl w:val="CF98881E"/>
    <w:lvl w:ilvl="0" w:tplc="04210001">
      <w:numFmt w:val="bullet"/>
      <w:lvlText w:val=""/>
      <w:lvlJc w:val="left"/>
      <w:pPr>
        <w:ind w:left="720" w:hanging="36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2"/>
  </w:num>
  <w:num w:numId="5">
    <w:abstractNumId w:val="2"/>
  </w:num>
  <w:num w:numId="6">
    <w:abstractNumId w:val="10"/>
  </w:num>
  <w:num w:numId="7">
    <w:abstractNumId w:val="1"/>
  </w:num>
  <w:num w:numId="8">
    <w:abstractNumId w:val="12"/>
  </w:num>
  <w:num w:numId="9">
    <w:abstractNumId w:val="11"/>
    <w:lvlOverride w:ilvl="0">
      <w:startOverride w:val="1"/>
    </w:lvlOverride>
  </w:num>
  <w:num w:numId="10">
    <w:abstractNumId w:val="5"/>
  </w:num>
  <w:num w:numId="11">
    <w:abstractNumId w:val="8"/>
  </w:num>
  <w:num w:numId="12">
    <w:abstractNumId w:val="0"/>
  </w:num>
  <w:num w:numId="13">
    <w:abstractNumId w:val="13"/>
  </w:num>
  <w:num w:numId="14">
    <w:abstractNumId w:val="6"/>
  </w:num>
  <w:num w:numId="15">
    <w:abstractNumId w:val="9"/>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US" w:vendorID="64" w:dllVersion="131078" w:nlCheck="1" w:checkStyle="1"/>
  <w:activeWritingStyle w:appName="MSWord" w:lang="en-US" w:vendorID="64" w:dllVersion="131077" w:nlCheck="1" w:checkStyle="1"/>
  <w:activeWritingStyle w:appName="MSWord" w:lang="es-ES"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F44"/>
    <w:rsid w:val="0000369C"/>
    <w:rsid w:val="00004845"/>
    <w:rsid w:val="000063D3"/>
    <w:rsid w:val="00011250"/>
    <w:rsid w:val="000116BB"/>
    <w:rsid w:val="00037512"/>
    <w:rsid w:val="000377D2"/>
    <w:rsid w:val="0003780B"/>
    <w:rsid w:val="00037B13"/>
    <w:rsid w:val="000456AF"/>
    <w:rsid w:val="0004735A"/>
    <w:rsid w:val="0005012D"/>
    <w:rsid w:val="00053ACA"/>
    <w:rsid w:val="00065BF0"/>
    <w:rsid w:val="00067463"/>
    <w:rsid w:val="00070C71"/>
    <w:rsid w:val="000856FE"/>
    <w:rsid w:val="00086CFC"/>
    <w:rsid w:val="00087249"/>
    <w:rsid w:val="000872E6"/>
    <w:rsid w:val="0008741F"/>
    <w:rsid w:val="00096B88"/>
    <w:rsid w:val="000A1276"/>
    <w:rsid w:val="000A5D01"/>
    <w:rsid w:val="000A784E"/>
    <w:rsid w:val="000B19F4"/>
    <w:rsid w:val="000B1BFB"/>
    <w:rsid w:val="000B4C5D"/>
    <w:rsid w:val="000B739C"/>
    <w:rsid w:val="000D207A"/>
    <w:rsid w:val="000E02CA"/>
    <w:rsid w:val="000F0F34"/>
    <w:rsid w:val="000F3B57"/>
    <w:rsid w:val="00107FA5"/>
    <w:rsid w:val="00110187"/>
    <w:rsid w:val="001125E5"/>
    <w:rsid w:val="00114322"/>
    <w:rsid w:val="001164DF"/>
    <w:rsid w:val="00120B48"/>
    <w:rsid w:val="001216B1"/>
    <w:rsid w:val="00125B8B"/>
    <w:rsid w:val="00126CBC"/>
    <w:rsid w:val="0013035F"/>
    <w:rsid w:val="001451D0"/>
    <w:rsid w:val="0014653E"/>
    <w:rsid w:val="0014747E"/>
    <w:rsid w:val="00151DB8"/>
    <w:rsid w:val="001555DC"/>
    <w:rsid w:val="00163C40"/>
    <w:rsid w:val="001642C4"/>
    <w:rsid w:val="00166909"/>
    <w:rsid w:val="0017178C"/>
    <w:rsid w:val="00171D38"/>
    <w:rsid w:val="00175AE8"/>
    <w:rsid w:val="00176EC7"/>
    <w:rsid w:val="001808FC"/>
    <w:rsid w:val="00184EF6"/>
    <w:rsid w:val="00190EF7"/>
    <w:rsid w:val="001929D6"/>
    <w:rsid w:val="001969FA"/>
    <w:rsid w:val="001A5F09"/>
    <w:rsid w:val="001B3554"/>
    <w:rsid w:val="001B57F3"/>
    <w:rsid w:val="001B5C38"/>
    <w:rsid w:val="001C1AB2"/>
    <w:rsid w:val="001C1D84"/>
    <w:rsid w:val="001C6541"/>
    <w:rsid w:val="001D0681"/>
    <w:rsid w:val="001D2BFC"/>
    <w:rsid w:val="001D3BA9"/>
    <w:rsid w:val="001E0225"/>
    <w:rsid w:val="001E08CA"/>
    <w:rsid w:val="001E19C2"/>
    <w:rsid w:val="001E50EC"/>
    <w:rsid w:val="001E72B1"/>
    <w:rsid w:val="001F2E9D"/>
    <w:rsid w:val="001F7074"/>
    <w:rsid w:val="00203FF3"/>
    <w:rsid w:val="00211383"/>
    <w:rsid w:val="00214FEE"/>
    <w:rsid w:val="00216C7D"/>
    <w:rsid w:val="002255E9"/>
    <w:rsid w:val="002466FB"/>
    <w:rsid w:val="00254AB7"/>
    <w:rsid w:val="002568A4"/>
    <w:rsid w:val="00266BCF"/>
    <w:rsid w:val="0026738F"/>
    <w:rsid w:val="0027272C"/>
    <w:rsid w:val="00275AB3"/>
    <w:rsid w:val="00277CB1"/>
    <w:rsid w:val="00281AEE"/>
    <w:rsid w:val="00292663"/>
    <w:rsid w:val="00292F7F"/>
    <w:rsid w:val="00293D84"/>
    <w:rsid w:val="00295247"/>
    <w:rsid w:val="002A714D"/>
    <w:rsid w:val="002B7D09"/>
    <w:rsid w:val="002C608B"/>
    <w:rsid w:val="002F3D69"/>
    <w:rsid w:val="003038E3"/>
    <w:rsid w:val="003107BC"/>
    <w:rsid w:val="003124CB"/>
    <w:rsid w:val="00316BCF"/>
    <w:rsid w:val="00322265"/>
    <w:rsid w:val="0032759E"/>
    <w:rsid w:val="00331018"/>
    <w:rsid w:val="00331049"/>
    <w:rsid w:val="0033161C"/>
    <w:rsid w:val="0033750B"/>
    <w:rsid w:val="00340387"/>
    <w:rsid w:val="00341EE8"/>
    <w:rsid w:val="003422E4"/>
    <w:rsid w:val="0035224B"/>
    <w:rsid w:val="00352CA7"/>
    <w:rsid w:val="00357264"/>
    <w:rsid w:val="0037159B"/>
    <w:rsid w:val="003735F4"/>
    <w:rsid w:val="00374EED"/>
    <w:rsid w:val="00382126"/>
    <w:rsid w:val="00382391"/>
    <w:rsid w:val="003832F7"/>
    <w:rsid w:val="00392FD9"/>
    <w:rsid w:val="003A0DA6"/>
    <w:rsid w:val="003A7765"/>
    <w:rsid w:val="003B172F"/>
    <w:rsid w:val="003B22E6"/>
    <w:rsid w:val="003B7124"/>
    <w:rsid w:val="003D1370"/>
    <w:rsid w:val="003F07AB"/>
    <w:rsid w:val="003F1CBD"/>
    <w:rsid w:val="003F2E1C"/>
    <w:rsid w:val="003F589E"/>
    <w:rsid w:val="003F6344"/>
    <w:rsid w:val="00401EEF"/>
    <w:rsid w:val="004033A1"/>
    <w:rsid w:val="004142F9"/>
    <w:rsid w:val="004229F0"/>
    <w:rsid w:val="00426DA1"/>
    <w:rsid w:val="00435F44"/>
    <w:rsid w:val="00442D94"/>
    <w:rsid w:val="00446FF2"/>
    <w:rsid w:val="00452895"/>
    <w:rsid w:val="004531CD"/>
    <w:rsid w:val="00454F20"/>
    <w:rsid w:val="00456401"/>
    <w:rsid w:val="00457FAA"/>
    <w:rsid w:val="00464C21"/>
    <w:rsid w:val="00465C79"/>
    <w:rsid w:val="00474B0B"/>
    <w:rsid w:val="00476915"/>
    <w:rsid w:val="00476C86"/>
    <w:rsid w:val="00481AE8"/>
    <w:rsid w:val="00494008"/>
    <w:rsid w:val="004A01D9"/>
    <w:rsid w:val="004A07BE"/>
    <w:rsid w:val="004A6445"/>
    <w:rsid w:val="004A7F4B"/>
    <w:rsid w:val="004C2AD7"/>
    <w:rsid w:val="004C3AC6"/>
    <w:rsid w:val="004C76F1"/>
    <w:rsid w:val="004D0954"/>
    <w:rsid w:val="004D4504"/>
    <w:rsid w:val="004D4D49"/>
    <w:rsid w:val="004D716C"/>
    <w:rsid w:val="004E0683"/>
    <w:rsid w:val="004E432E"/>
    <w:rsid w:val="004F1017"/>
    <w:rsid w:val="004F4A37"/>
    <w:rsid w:val="004F6F19"/>
    <w:rsid w:val="00515922"/>
    <w:rsid w:val="005242D5"/>
    <w:rsid w:val="00535179"/>
    <w:rsid w:val="005400A8"/>
    <w:rsid w:val="00543A49"/>
    <w:rsid w:val="00544570"/>
    <w:rsid w:val="005460E0"/>
    <w:rsid w:val="005560B3"/>
    <w:rsid w:val="0055763B"/>
    <w:rsid w:val="005639F6"/>
    <w:rsid w:val="00564369"/>
    <w:rsid w:val="005646BE"/>
    <w:rsid w:val="005704EB"/>
    <w:rsid w:val="00571354"/>
    <w:rsid w:val="0058783E"/>
    <w:rsid w:val="00592CE5"/>
    <w:rsid w:val="00594152"/>
    <w:rsid w:val="005A0EED"/>
    <w:rsid w:val="005A378A"/>
    <w:rsid w:val="005C084C"/>
    <w:rsid w:val="005D415B"/>
    <w:rsid w:val="005D563D"/>
    <w:rsid w:val="005D673B"/>
    <w:rsid w:val="005E169B"/>
    <w:rsid w:val="005E339B"/>
    <w:rsid w:val="005E44B5"/>
    <w:rsid w:val="005F5034"/>
    <w:rsid w:val="005F52B1"/>
    <w:rsid w:val="00600216"/>
    <w:rsid w:val="00607FD8"/>
    <w:rsid w:val="006167E8"/>
    <w:rsid w:val="00617BB5"/>
    <w:rsid w:val="0062271A"/>
    <w:rsid w:val="00632A8A"/>
    <w:rsid w:val="006374AB"/>
    <w:rsid w:val="00637CD2"/>
    <w:rsid w:val="0064009C"/>
    <w:rsid w:val="00640146"/>
    <w:rsid w:val="00642041"/>
    <w:rsid w:val="00642089"/>
    <w:rsid w:val="00647061"/>
    <w:rsid w:val="00661FAD"/>
    <w:rsid w:val="006734E4"/>
    <w:rsid w:val="006829D4"/>
    <w:rsid w:val="006950FE"/>
    <w:rsid w:val="006B3571"/>
    <w:rsid w:val="006B615C"/>
    <w:rsid w:val="006C4D3E"/>
    <w:rsid w:val="006D0A6C"/>
    <w:rsid w:val="006D169E"/>
    <w:rsid w:val="006D5708"/>
    <w:rsid w:val="006E3626"/>
    <w:rsid w:val="006E4387"/>
    <w:rsid w:val="006E5894"/>
    <w:rsid w:val="007017F4"/>
    <w:rsid w:val="00702B8E"/>
    <w:rsid w:val="007034B1"/>
    <w:rsid w:val="00710E88"/>
    <w:rsid w:val="00712A9B"/>
    <w:rsid w:val="0071458A"/>
    <w:rsid w:val="00716CDB"/>
    <w:rsid w:val="007202B9"/>
    <w:rsid w:val="00725D93"/>
    <w:rsid w:val="00727BEA"/>
    <w:rsid w:val="007310F7"/>
    <w:rsid w:val="007313A4"/>
    <w:rsid w:val="0073143D"/>
    <w:rsid w:val="00734657"/>
    <w:rsid w:val="007346AA"/>
    <w:rsid w:val="00734ABB"/>
    <w:rsid w:val="00740E8E"/>
    <w:rsid w:val="0074693B"/>
    <w:rsid w:val="0074694E"/>
    <w:rsid w:val="00750644"/>
    <w:rsid w:val="007520E2"/>
    <w:rsid w:val="0075283C"/>
    <w:rsid w:val="0075312C"/>
    <w:rsid w:val="00755CB1"/>
    <w:rsid w:val="007622F6"/>
    <w:rsid w:val="00771B77"/>
    <w:rsid w:val="00772208"/>
    <w:rsid w:val="007752D7"/>
    <w:rsid w:val="007768C6"/>
    <w:rsid w:val="007823E4"/>
    <w:rsid w:val="0078496C"/>
    <w:rsid w:val="00786098"/>
    <w:rsid w:val="007949F3"/>
    <w:rsid w:val="007A0B2A"/>
    <w:rsid w:val="007A4127"/>
    <w:rsid w:val="007A42AD"/>
    <w:rsid w:val="007A5FE5"/>
    <w:rsid w:val="007A64E4"/>
    <w:rsid w:val="007A791C"/>
    <w:rsid w:val="007A7E6E"/>
    <w:rsid w:val="007B1504"/>
    <w:rsid w:val="007B2F7A"/>
    <w:rsid w:val="007B368A"/>
    <w:rsid w:val="007C24E2"/>
    <w:rsid w:val="007C3469"/>
    <w:rsid w:val="007D2576"/>
    <w:rsid w:val="007D4EAA"/>
    <w:rsid w:val="007E7649"/>
    <w:rsid w:val="007F1F73"/>
    <w:rsid w:val="00805A6E"/>
    <w:rsid w:val="00811D30"/>
    <w:rsid w:val="00821160"/>
    <w:rsid w:val="008226C2"/>
    <w:rsid w:val="00823C4C"/>
    <w:rsid w:val="008259F1"/>
    <w:rsid w:val="008302D3"/>
    <w:rsid w:val="00830410"/>
    <w:rsid w:val="008322FF"/>
    <w:rsid w:val="00833473"/>
    <w:rsid w:val="00841338"/>
    <w:rsid w:val="008456B7"/>
    <w:rsid w:val="00857952"/>
    <w:rsid w:val="00861DCB"/>
    <w:rsid w:val="00873109"/>
    <w:rsid w:val="0088136E"/>
    <w:rsid w:val="00884FED"/>
    <w:rsid w:val="00885A6E"/>
    <w:rsid w:val="008869CA"/>
    <w:rsid w:val="008909FD"/>
    <w:rsid w:val="00892E22"/>
    <w:rsid w:val="008945F7"/>
    <w:rsid w:val="008963A0"/>
    <w:rsid w:val="008A4C9E"/>
    <w:rsid w:val="008B17FE"/>
    <w:rsid w:val="008B2459"/>
    <w:rsid w:val="008B66AF"/>
    <w:rsid w:val="008B7438"/>
    <w:rsid w:val="008D2BAE"/>
    <w:rsid w:val="008D5AE6"/>
    <w:rsid w:val="008E13BB"/>
    <w:rsid w:val="008E6D04"/>
    <w:rsid w:val="008F4449"/>
    <w:rsid w:val="00904126"/>
    <w:rsid w:val="00906EC4"/>
    <w:rsid w:val="00907596"/>
    <w:rsid w:val="00907F9A"/>
    <w:rsid w:val="00912378"/>
    <w:rsid w:val="00912957"/>
    <w:rsid w:val="00924218"/>
    <w:rsid w:val="009371E0"/>
    <w:rsid w:val="00937F50"/>
    <w:rsid w:val="00943778"/>
    <w:rsid w:val="00945A61"/>
    <w:rsid w:val="00951D71"/>
    <w:rsid w:val="00963541"/>
    <w:rsid w:val="00990872"/>
    <w:rsid w:val="00990876"/>
    <w:rsid w:val="009948BD"/>
    <w:rsid w:val="00994F72"/>
    <w:rsid w:val="00996E4B"/>
    <w:rsid w:val="009A230C"/>
    <w:rsid w:val="009A5E9F"/>
    <w:rsid w:val="009A6E2A"/>
    <w:rsid w:val="009B0B40"/>
    <w:rsid w:val="009B475E"/>
    <w:rsid w:val="009B7AFD"/>
    <w:rsid w:val="009B7E70"/>
    <w:rsid w:val="009B7F72"/>
    <w:rsid w:val="009C0B24"/>
    <w:rsid w:val="009D3175"/>
    <w:rsid w:val="009F2EBD"/>
    <w:rsid w:val="00A041FD"/>
    <w:rsid w:val="00A103A1"/>
    <w:rsid w:val="00A157CA"/>
    <w:rsid w:val="00A22724"/>
    <w:rsid w:val="00A23CBD"/>
    <w:rsid w:val="00A240C8"/>
    <w:rsid w:val="00A246F9"/>
    <w:rsid w:val="00A32398"/>
    <w:rsid w:val="00A332E3"/>
    <w:rsid w:val="00A34EDB"/>
    <w:rsid w:val="00A405BD"/>
    <w:rsid w:val="00A4222C"/>
    <w:rsid w:val="00A434D1"/>
    <w:rsid w:val="00A442D6"/>
    <w:rsid w:val="00A506C0"/>
    <w:rsid w:val="00A5668B"/>
    <w:rsid w:val="00A61354"/>
    <w:rsid w:val="00A66870"/>
    <w:rsid w:val="00A75577"/>
    <w:rsid w:val="00A76813"/>
    <w:rsid w:val="00A80964"/>
    <w:rsid w:val="00A83610"/>
    <w:rsid w:val="00A94004"/>
    <w:rsid w:val="00A975B7"/>
    <w:rsid w:val="00AA118B"/>
    <w:rsid w:val="00AB1958"/>
    <w:rsid w:val="00AB2348"/>
    <w:rsid w:val="00AB3523"/>
    <w:rsid w:val="00AB3CFB"/>
    <w:rsid w:val="00AB591D"/>
    <w:rsid w:val="00AB5E10"/>
    <w:rsid w:val="00AC50C0"/>
    <w:rsid w:val="00AD62B2"/>
    <w:rsid w:val="00AE22AF"/>
    <w:rsid w:val="00AE7633"/>
    <w:rsid w:val="00AF218E"/>
    <w:rsid w:val="00B03D84"/>
    <w:rsid w:val="00B05A76"/>
    <w:rsid w:val="00B06145"/>
    <w:rsid w:val="00B1356D"/>
    <w:rsid w:val="00B216B7"/>
    <w:rsid w:val="00B2435F"/>
    <w:rsid w:val="00B25AC6"/>
    <w:rsid w:val="00B262BF"/>
    <w:rsid w:val="00B26813"/>
    <w:rsid w:val="00B31D27"/>
    <w:rsid w:val="00B35165"/>
    <w:rsid w:val="00B3661D"/>
    <w:rsid w:val="00B366A0"/>
    <w:rsid w:val="00B446EF"/>
    <w:rsid w:val="00B458BE"/>
    <w:rsid w:val="00B45A5E"/>
    <w:rsid w:val="00B45DA1"/>
    <w:rsid w:val="00B46575"/>
    <w:rsid w:val="00B46A7A"/>
    <w:rsid w:val="00B541B4"/>
    <w:rsid w:val="00B56610"/>
    <w:rsid w:val="00B57B32"/>
    <w:rsid w:val="00B665A4"/>
    <w:rsid w:val="00B8327E"/>
    <w:rsid w:val="00B85049"/>
    <w:rsid w:val="00B86D57"/>
    <w:rsid w:val="00B91212"/>
    <w:rsid w:val="00B93717"/>
    <w:rsid w:val="00B9389A"/>
    <w:rsid w:val="00B93DCA"/>
    <w:rsid w:val="00B97827"/>
    <w:rsid w:val="00BA19CE"/>
    <w:rsid w:val="00BA1D14"/>
    <w:rsid w:val="00BA58D5"/>
    <w:rsid w:val="00BB0BEE"/>
    <w:rsid w:val="00BB2675"/>
    <w:rsid w:val="00BB5F7C"/>
    <w:rsid w:val="00BB7449"/>
    <w:rsid w:val="00BC71E0"/>
    <w:rsid w:val="00BC7E1F"/>
    <w:rsid w:val="00BD0267"/>
    <w:rsid w:val="00BD1507"/>
    <w:rsid w:val="00BD6E6F"/>
    <w:rsid w:val="00BE453F"/>
    <w:rsid w:val="00BF7C97"/>
    <w:rsid w:val="00C0407B"/>
    <w:rsid w:val="00C07240"/>
    <w:rsid w:val="00C12412"/>
    <w:rsid w:val="00C12CEC"/>
    <w:rsid w:val="00C23599"/>
    <w:rsid w:val="00C266D7"/>
    <w:rsid w:val="00C26A07"/>
    <w:rsid w:val="00C30E06"/>
    <w:rsid w:val="00C3202C"/>
    <w:rsid w:val="00C35C58"/>
    <w:rsid w:val="00C366FA"/>
    <w:rsid w:val="00C421B6"/>
    <w:rsid w:val="00C444C9"/>
    <w:rsid w:val="00C53D3C"/>
    <w:rsid w:val="00C57552"/>
    <w:rsid w:val="00C614CE"/>
    <w:rsid w:val="00C645E3"/>
    <w:rsid w:val="00C64636"/>
    <w:rsid w:val="00C65D9C"/>
    <w:rsid w:val="00C73414"/>
    <w:rsid w:val="00C82FCB"/>
    <w:rsid w:val="00C96BA4"/>
    <w:rsid w:val="00C975E6"/>
    <w:rsid w:val="00CA0649"/>
    <w:rsid w:val="00CA3B2A"/>
    <w:rsid w:val="00CA6444"/>
    <w:rsid w:val="00CB1649"/>
    <w:rsid w:val="00CB705C"/>
    <w:rsid w:val="00CD2AD4"/>
    <w:rsid w:val="00CE4320"/>
    <w:rsid w:val="00CE5602"/>
    <w:rsid w:val="00CE61C6"/>
    <w:rsid w:val="00CF23B5"/>
    <w:rsid w:val="00CF2E7A"/>
    <w:rsid w:val="00CF63F7"/>
    <w:rsid w:val="00D14D6A"/>
    <w:rsid w:val="00D23108"/>
    <w:rsid w:val="00D264EF"/>
    <w:rsid w:val="00D33011"/>
    <w:rsid w:val="00D425BA"/>
    <w:rsid w:val="00D50821"/>
    <w:rsid w:val="00D522A9"/>
    <w:rsid w:val="00D67EBD"/>
    <w:rsid w:val="00D75966"/>
    <w:rsid w:val="00D771CD"/>
    <w:rsid w:val="00D77DCA"/>
    <w:rsid w:val="00D81313"/>
    <w:rsid w:val="00D83548"/>
    <w:rsid w:val="00D85C48"/>
    <w:rsid w:val="00D96924"/>
    <w:rsid w:val="00DA0C79"/>
    <w:rsid w:val="00DA2A68"/>
    <w:rsid w:val="00DB2D19"/>
    <w:rsid w:val="00DB49D1"/>
    <w:rsid w:val="00DB628D"/>
    <w:rsid w:val="00DD11A1"/>
    <w:rsid w:val="00DD16C3"/>
    <w:rsid w:val="00DD6E2D"/>
    <w:rsid w:val="00DE0418"/>
    <w:rsid w:val="00DE2B91"/>
    <w:rsid w:val="00DE5752"/>
    <w:rsid w:val="00DF15F5"/>
    <w:rsid w:val="00DF3783"/>
    <w:rsid w:val="00DF3813"/>
    <w:rsid w:val="00E022B3"/>
    <w:rsid w:val="00E032BC"/>
    <w:rsid w:val="00E035F5"/>
    <w:rsid w:val="00E056F4"/>
    <w:rsid w:val="00E0743A"/>
    <w:rsid w:val="00E3098E"/>
    <w:rsid w:val="00E32F67"/>
    <w:rsid w:val="00E36AF2"/>
    <w:rsid w:val="00E44A0F"/>
    <w:rsid w:val="00E46AB6"/>
    <w:rsid w:val="00E52DB5"/>
    <w:rsid w:val="00E53506"/>
    <w:rsid w:val="00E62E3A"/>
    <w:rsid w:val="00E63476"/>
    <w:rsid w:val="00E67ACE"/>
    <w:rsid w:val="00E706B5"/>
    <w:rsid w:val="00E71236"/>
    <w:rsid w:val="00E743C3"/>
    <w:rsid w:val="00E74895"/>
    <w:rsid w:val="00E76D65"/>
    <w:rsid w:val="00E77B98"/>
    <w:rsid w:val="00E82C33"/>
    <w:rsid w:val="00E84FDF"/>
    <w:rsid w:val="00E96ECC"/>
    <w:rsid w:val="00EA08A6"/>
    <w:rsid w:val="00EB544E"/>
    <w:rsid w:val="00ED6E20"/>
    <w:rsid w:val="00EE1CFE"/>
    <w:rsid w:val="00EE26DA"/>
    <w:rsid w:val="00EF6E82"/>
    <w:rsid w:val="00F01F2F"/>
    <w:rsid w:val="00F11F24"/>
    <w:rsid w:val="00F169F6"/>
    <w:rsid w:val="00F214D4"/>
    <w:rsid w:val="00F229F7"/>
    <w:rsid w:val="00F23870"/>
    <w:rsid w:val="00F26829"/>
    <w:rsid w:val="00F30750"/>
    <w:rsid w:val="00F31E3E"/>
    <w:rsid w:val="00F331E6"/>
    <w:rsid w:val="00F44D83"/>
    <w:rsid w:val="00F47EEE"/>
    <w:rsid w:val="00F5334C"/>
    <w:rsid w:val="00F53DBA"/>
    <w:rsid w:val="00F54C0D"/>
    <w:rsid w:val="00F66478"/>
    <w:rsid w:val="00F85AE7"/>
    <w:rsid w:val="00F93540"/>
    <w:rsid w:val="00F96727"/>
    <w:rsid w:val="00FA31C7"/>
    <w:rsid w:val="00FA66C9"/>
    <w:rsid w:val="00FC00C1"/>
    <w:rsid w:val="00FC04CD"/>
    <w:rsid w:val="00FC2C46"/>
    <w:rsid w:val="00FC6C25"/>
    <w:rsid w:val="00FF7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009C"/>
    <w:pPr>
      <w:jc w:val="both"/>
    </w:pPr>
    <w:rPr>
      <w:rFonts w:ascii="Tahoma" w:hAnsi="Tahoma"/>
      <w:sz w:val="22"/>
      <w:lang w:val="id-ID" w:eastAsia="en-US"/>
    </w:rPr>
  </w:style>
  <w:style w:type="paragraph" w:styleId="Heading1">
    <w:name w:val="heading 1"/>
    <w:aliases w:val="Judul"/>
    <w:basedOn w:val="Normal"/>
    <w:next w:val="Penulis"/>
    <w:link w:val="Heading1Char"/>
    <w:uiPriority w:val="9"/>
    <w:qFormat/>
    <w:rsid w:val="0064009C"/>
    <w:pPr>
      <w:keepNext/>
      <w:jc w:val="center"/>
      <w:outlineLvl w:val="0"/>
    </w:pPr>
    <w:rPr>
      <w:b/>
      <w:sz w:val="36"/>
    </w:rPr>
  </w:style>
  <w:style w:type="paragraph" w:styleId="Heading2">
    <w:name w:val="heading 2"/>
    <w:aliases w:val="Heading"/>
    <w:basedOn w:val="BodyText"/>
    <w:next w:val="BodyText"/>
    <w:qFormat/>
    <w:rsid w:val="0064009C"/>
    <w:pPr>
      <w:jc w:val="center"/>
      <w:outlineLvl w:val="1"/>
    </w:pPr>
    <w:rPr>
      <w:b/>
      <w:caps/>
      <w:szCs w:val="24"/>
    </w:rPr>
  </w:style>
  <w:style w:type="paragraph" w:styleId="Heading3">
    <w:name w:val="heading 3"/>
    <w:aliases w:val="Sub-heading"/>
    <w:basedOn w:val="Normal"/>
    <w:next w:val="BodyText"/>
    <w:qFormat/>
    <w:rsid w:val="0064009C"/>
    <w:pPr>
      <w:outlineLvl w:val="2"/>
    </w:pPr>
    <w:rPr>
      <w:b/>
      <w:szCs w:val="22"/>
    </w:rPr>
  </w:style>
  <w:style w:type="paragraph" w:styleId="Heading4">
    <w:name w:val="heading 4"/>
    <w:aliases w:val="Sub-subheading"/>
    <w:basedOn w:val="Heading3"/>
    <w:next w:val="Normal"/>
    <w:rsid w:val="00990876"/>
    <w:pPr>
      <w:outlineLvl w:val="3"/>
    </w:pPr>
  </w:style>
  <w:style w:type="paragraph" w:styleId="Heading5">
    <w:name w:val="heading 5"/>
    <w:basedOn w:val="Normal"/>
    <w:next w:val="Normal"/>
    <w:rsid w:val="003B172F"/>
    <w:pPr>
      <w:keepNext/>
      <w:numPr>
        <w:numId w:val="1"/>
      </w:numPr>
      <w:jc w:val="center"/>
      <w:outlineLvl w:val="4"/>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B172F"/>
    <w:rPr>
      <w:color w:val="0000FF"/>
      <w:u w:val="single"/>
    </w:rPr>
  </w:style>
  <w:style w:type="character" w:styleId="FollowedHyperlink">
    <w:name w:val="FollowedHyperlink"/>
    <w:basedOn w:val="DefaultParagraphFont"/>
    <w:rsid w:val="003B172F"/>
    <w:rPr>
      <w:color w:val="800080"/>
      <w:u w:val="single"/>
    </w:rPr>
  </w:style>
  <w:style w:type="paragraph" w:styleId="BodyText">
    <w:name w:val="Body Text"/>
    <w:basedOn w:val="Normal"/>
    <w:rsid w:val="004033A1"/>
    <w:pPr>
      <w:spacing w:after="240"/>
    </w:pPr>
    <w:rPr>
      <w:szCs w:val="22"/>
    </w:rPr>
  </w:style>
  <w:style w:type="paragraph" w:customStyle="1" w:styleId="BodyTextNumbered">
    <w:name w:val="Body Text Numbered"/>
    <w:basedOn w:val="Normal"/>
    <w:rsid w:val="00476C86"/>
    <w:pPr>
      <w:numPr>
        <w:numId w:val="6"/>
      </w:numPr>
      <w:tabs>
        <w:tab w:val="clear" w:pos="1000"/>
      </w:tabs>
      <w:ind w:left="340" w:hanging="340"/>
    </w:pPr>
    <w:rPr>
      <w:szCs w:val="22"/>
    </w:rPr>
  </w:style>
  <w:style w:type="paragraph" w:styleId="FootnoteText">
    <w:name w:val="footnote text"/>
    <w:basedOn w:val="Normal"/>
    <w:semiHidden/>
    <w:rsid w:val="003B172F"/>
  </w:style>
  <w:style w:type="character" w:styleId="FootnoteReference">
    <w:name w:val="footnote reference"/>
    <w:basedOn w:val="DefaultParagraphFont"/>
    <w:semiHidden/>
    <w:rsid w:val="003B172F"/>
    <w:rPr>
      <w:vertAlign w:val="superscript"/>
    </w:rPr>
  </w:style>
  <w:style w:type="paragraph" w:styleId="Footer">
    <w:name w:val="footer"/>
    <w:basedOn w:val="Normal"/>
    <w:link w:val="FooterChar"/>
    <w:uiPriority w:val="99"/>
    <w:rsid w:val="00A240C8"/>
    <w:pPr>
      <w:framePr w:wrap="around" w:vAnchor="text" w:hAnchor="margin" w:xAlign="center" w:y="1"/>
      <w:jc w:val="center"/>
    </w:pPr>
    <w:rPr>
      <w:color w:val="948A54"/>
      <w:sz w:val="20"/>
      <w:szCs w:val="18"/>
    </w:rPr>
  </w:style>
  <w:style w:type="character" w:styleId="PageNumber">
    <w:name w:val="page number"/>
    <w:basedOn w:val="DefaultParagraphFont"/>
    <w:rsid w:val="003B172F"/>
  </w:style>
  <w:style w:type="paragraph" w:styleId="Header">
    <w:name w:val="header"/>
    <w:basedOn w:val="Normal"/>
    <w:link w:val="HeaderChar"/>
    <w:rsid w:val="00A240C8"/>
    <w:pPr>
      <w:tabs>
        <w:tab w:val="right" w:pos="9072"/>
      </w:tabs>
      <w:jc w:val="center"/>
    </w:pPr>
    <w:rPr>
      <w:color w:val="C4BC96"/>
      <w:sz w:val="20"/>
      <w:szCs w:val="18"/>
    </w:rPr>
  </w:style>
  <w:style w:type="paragraph" w:customStyle="1" w:styleId="References">
    <w:name w:val="References"/>
    <w:basedOn w:val="FootnoteText"/>
    <w:rsid w:val="00216C7D"/>
    <w:pPr>
      <w:numPr>
        <w:numId w:val="3"/>
      </w:numPr>
      <w:tabs>
        <w:tab w:val="clear" w:pos="360"/>
      </w:tabs>
    </w:pPr>
    <w:rPr>
      <w:szCs w:val="22"/>
    </w:rPr>
  </w:style>
  <w:style w:type="table" w:styleId="TableGrid">
    <w:name w:val="Table Grid"/>
    <w:basedOn w:val="TableNormal"/>
    <w:uiPriority w:val="59"/>
    <w:rsid w:val="004D56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nulis">
    <w:name w:val="Penulis"/>
    <w:basedOn w:val="Heading2"/>
    <w:qFormat/>
    <w:rsid w:val="0064009C"/>
    <w:rPr>
      <w:noProof/>
      <w:sz w:val="24"/>
    </w:rPr>
  </w:style>
  <w:style w:type="paragraph" w:customStyle="1" w:styleId="Afiliasi">
    <w:name w:val="Afiliasi"/>
    <w:basedOn w:val="Normal"/>
    <w:qFormat/>
    <w:rsid w:val="0064009C"/>
    <w:pPr>
      <w:jc w:val="center"/>
    </w:pPr>
    <w:rPr>
      <w:sz w:val="24"/>
      <w:szCs w:val="24"/>
    </w:rPr>
  </w:style>
  <w:style w:type="paragraph" w:customStyle="1" w:styleId="Abstrak">
    <w:name w:val="Abstrak"/>
    <w:basedOn w:val="BodyText"/>
    <w:qFormat/>
    <w:rsid w:val="0064009C"/>
    <w:pPr>
      <w:ind w:left="567" w:right="567"/>
    </w:pPr>
    <w:rPr>
      <w:i/>
      <w:noProof/>
      <w:lang w:val="en-GB"/>
    </w:rPr>
  </w:style>
  <w:style w:type="paragraph" w:customStyle="1" w:styleId="JudulGambarTabel">
    <w:name w:val="Judul Gambar Tabel"/>
    <w:basedOn w:val="Normal"/>
    <w:next w:val="BodyText"/>
    <w:rsid w:val="00990876"/>
    <w:pPr>
      <w:spacing w:after="120"/>
      <w:jc w:val="center"/>
    </w:pPr>
    <w:rPr>
      <w:b/>
      <w:sz w:val="20"/>
      <w:szCs w:val="18"/>
    </w:rPr>
  </w:style>
  <w:style w:type="paragraph" w:customStyle="1" w:styleId="IsiTabel">
    <w:name w:val="Isi Tabel"/>
    <w:basedOn w:val="Normal"/>
    <w:rsid w:val="00476C86"/>
    <w:pPr>
      <w:jc w:val="center"/>
    </w:pPr>
    <w:rPr>
      <w:sz w:val="20"/>
      <w:szCs w:val="22"/>
    </w:rPr>
  </w:style>
  <w:style w:type="paragraph" w:customStyle="1" w:styleId="Gambar">
    <w:name w:val="Gambar"/>
    <w:basedOn w:val="Normal"/>
    <w:next w:val="BodyText"/>
    <w:qFormat/>
    <w:rsid w:val="0064009C"/>
    <w:pPr>
      <w:jc w:val="center"/>
    </w:pPr>
    <w:rPr>
      <w:b/>
      <w:sz w:val="20"/>
      <w:szCs w:val="18"/>
    </w:rPr>
  </w:style>
  <w:style w:type="character" w:customStyle="1" w:styleId="FooterChar">
    <w:name w:val="Footer Char"/>
    <w:basedOn w:val="DefaultParagraphFont"/>
    <w:link w:val="Footer"/>
    <w:uiPriority w:val="99"/>
    <w:rsid w:val="000B19F4"/>
    <w:rPr>
      <w:color w:val="948A54"/>
      <w:szCs w:val="18"/>
      <w:lang w:val="en-US" w:eastAsia="en-US"/>
    </w:rPr>
  </w:style>
  <w:style w:type="paragraph" w:styleId="BalloonText">
    <w:name w:val="Balloon Text"/>
    <w:basedOn w:val="Normal"/>
    <w:link w:val="BalloonTextChar"/>
    <w:rsid w:val="000B19F4"/>
    <w:rPr>
      <w:rFonts w:cs="Tahoma"/>
      <w:sz w:val="16"/>
      <w:szCs w:val="16"/>
    </w:rPr>
  </w:style>
  <w:style w:type="character" w:customStyle="1" w:styleId="BalloonTextChar">
    <w:name w:val="Balloon Text Char"/>
    <w:basedOn w:val="DefaultParagraphFont"/>
    <w:link w:val="BalloonText"/>
    <w:rsid w:val="000B19F4"/>
    <w:rPr>
      <w:rFonts w:ascii="Tahoma" w:hAnsi="Tahoma" w:cs="Tahoma"/>
      <w:sz w:val="16"/>
      <w:szCs w:val="16"/>
      <w:lang w:val="en-US" w:eastAsia="en-US"/>
    </w:rPr>
  </w:style>
  <w:style w:type="character" w:styleId="PlaceholderText">
    <w:name w:val="Placeholder Text"/>
    <w:basedOn w:val="DefaultParagraphFont"/>
    <w:uiPriority w:val="99"/>
    <w:semiHidden/>
    <w:rsid w:val="00AB3523"/>
    <w:rPr>
      <w:color w:val="808080"/>
    </w:rPr>
  </w:style>
  <w:style w:type="character" w:customStyle="1" w:styleId="Heading1Char">
    <w:name w:val="Heading 1 Char"/>
    <w:aliases w:val="Judul Char"/>
    <w:basedOn w:val="DefaultParagraphFont"/>
    <w:link w:val="Heading1"/>
    <w:uiPriority w:val="9"/>
    <w:rsid w:val="0064009C"/>
    <w:rPr>
      <w:rFonts w:ascii="Tahoma" w:hAnsi="Tahoma"/>
      <w:b/>
      <w:sz w:val="36"/>
      <w:lang w:val="id-ID" w:eastAsia="en-US"/>
    </w:rPr>
  </w:style>
  <w:style w:type="paragraph" w:styleId="Bibliography">
    <w:name w:val="Bibliography"/>
    <w:basedOn w:val="Normal"/>
    <w:next w:val="Normal"/>
    <w:uiPriority w:val="37"/>
    <w:unhideWhenUsed/>
    <w:rsid w:val="009A230C"/>
    <w:pPr>
      <w:ind w:left="284" w:hanging="284"/>
    </w:pPr>
  </w:style>
  <w:style w:type="paragraph" w:styleId="EndnoteText">
    <w:name w:val="endnote text"/>
    <w:basedOn w:val="Normal"/>
    <w:link w:val="EndnoteTextChar"/>
    <w:rsid w:val="00841338"/>
    <w:rPr>
      <w:sz w:val="20"/>
    </w:rPr>
  </w:style>
  <w:style w:type="character" w:customStyle="1" w:styleId="EndnoteTextChar">
    <w:name w:val="Endnote Text Char"/>
    <w:basedOn w:val="DefaultParagraphFont"/>
    <w:link w:val="EndnoteText"/>
    <w:rsid w:val="00841338"/>
    <w:rPr>
      <w:rFonts w:ascii="Tahoma" w:hAnsi="Tahoma"/>
      <w:lang w:val="en-US" w:eastAsia="en-US"/>
    </w:rPr>
  </w:style>
  <w:style w:type="character" w:styleId="EndnoteReference">
    <w:name w:val="endnote reference"/>
    <w:basedOn w:val="DefaultParagraphFont"/>
    <w:rsid w:val="00841338"/>
    <w:rPr>
      <w:vertAlign w:val="superscript"/>
    </w:rPr>
  </w:style>
  <w:style w:type="character" w:styleId="CommentReference">
    <w:name w:val="annotation reference"/>
    <w:basedOn w:val="DefaultParagraphFont"/>
    <w:rsid w:val="00C645E3"/>
    <w:rPr>
      <w:sz w:val="16"/>
      <w:szCs w:val="16"/>
    </w:rPr>
  </w:style>
  <w:style w:type="paragraph" w:styleId="CommentText">
    <w:name w:val="annotation text"/>
    <w:basedOn w:val="Normal"/>
    <w:link w:val="CommentTextChar"/>
    <w:rsid w:val="00C645E3"/>
    <w:rPr>
      <w:sz w:val="20"/>
    </w:rPr>
  </w:style>
  <w:style w:type="character" w:customStyle="1" w:styleId="CommentTextChar">
    <w:name w:val="Comment Text Char"/>
    <w:basedOn w:val="DefaultParagraphFont"/>
    <w:link w:val="CommentText"/>
    <w:rsid w:val="00C645E3"/>
    <w:rPr>
      <w:rFonts w:ascii="Tahoma" w:hAnsi="Tahoma"/>
      <w:lang w:val="id-ID" w:eastAsia="en-US"/>
    </w:rPr>
  </w:style>
  <w:style w:type="paragraph" w:styleId="CommentSubject">
    <w:name w:val="annotation subject"/>
    <w:basedOn w:val="CommentText"/>
    <w:next w:val="CommentText"/>
    <w:link w:val="CommentSubjectChar"/>
    <w:rsid w:val="00C645E3"/>
    <w:rPr>
      <w:b/>
      <w:bCs/>
    </w:rPr>
  </w:style>
  <w:style w:type="character" w:customStyle="1" w:styleId="CommentSubjectChar">
    <w:name w:val="Comment Subject Char"/>
    <w:basedOn w:val="CommentTextChar"/>
    <w:link w:val="CommentSubject"/>
    <w:rsid w:val="00C645E3"/>
    <w:rPr>
      <w:rFonts w:ascii="Tahoma" w:hAnsi="Tahoma"/>
      <w:b/>
      <w:bCs/>
      <w:lang w:val="id-ID" w:eastAsia="en-US"/>
    </w:rPr>
  </w:style>
  <w:style w:type="paragraph" w:customStyle="1" w:styleId="Default">
    <w:name w:val="Default"/>
    <w:rsid w:val="00382126"/>
    <w:pPr>
      <w:autoSpaceDE w:val="0"/>
      <w:autoSpaceDN w:val="0"/>
      <w:adjustRightInd w:val="0"/>
    </w:pPr>
    <w:rPr>
      <w:rFonts w:ascii="Tahoma" w:eastAsiaTheme="minorHAnsi" w:hAnsi="Tahoma" w:cs="Tahoma"/>
      <w:color w:val="000000"/>
      <w:sz w:val="24"/>
      <w:szCs w:val="24"/>
      <w:lang w:val="en-US" w:eastAsia="en-US"/>
    </w:rPr>
  </w:style>
  <w:style w:type="character" w:customStyle="1" w:styleId="HeaderChar">
    <w:name w:val="Header Char"/>
    <w:link w:val="Header"/>
    <w:rsid w:val="008456B7"/>
    <w:rPr>
      <w:rFonts w:ascii="Tahoma" w:hAnsi="Tahoma"/>
      <w:color w:val="C4BC96"/>
      <w:szCs w:val="18"/>
      <w:lang w:val="id-ID" w:eastAsia="en-US"/>
    </w:rPr>
  </w:style>
  <w:style w:type="paragraph" w:styleId="ListParagraph">
    <w:name w:val="List Paragraph"/>
    <w:basedOn w:val="Normal"/>
    <w:uiPriority w:val="34"/>
    <w:qFormat/>
    <w:rsid w:val="008226C2"/>
    <w:pPr>
      <w:ind w:left="720"/>
      <w:contextualSpacing/>
    </w:pPr>
  </w:style>
  <w:style w:type="character" w:customStyle="1" w:styleId="hps">
    <w:name w:val="hps"/>
    <w:basedOn w:val="DefaultParagraphFont"/>
    <w:rsid w:val="008226C2"/>
  </w:style>
  <w:style w:type="paragraph" w:styleId="HTMLPreformatted">
    <w:name w:val="HTML Preformatted"/>
    <w:basedOn w:val="Normal"/>
    <w:link w:val="HTMLPreformattedChar"/>
    <w:rsid w:val="002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rPr>
  </w:style>
  <w:style w:type="character" w:customStyle="1" w:styleId="HTMLPreformattedChar">
    <w:name w:val="HTML Preformatted Char"/>
    <w:basedOn w:val="DefaultParagraphFont"/>
    <w:link w:val="HTMLPreformatted"/>
    <w:rsid w:val="00277CB1"/>
    <w:rPr>
      <w:rFonts w:ascii="Courier New" w:hAnsi="Courier New" w:cs="Courier New"/>
      <w:lang w:val="en-US" w:eastAsia="en-US"/>
    </w:rPr>
  </w:style>
  <w:style w:type="character" w:styleId="Strong">
    <w:name w:val="Strong"/>
    <w:basedOn w:val="DefaultParagraphFont"/>
    <w:uiPriority w:val="22"/>
    <w:qFormat/>
    <w:rsid w:val="006E4387"/>
    <w:rPr>
      <w:rFonts w:cs="Times New Roman"/>
      <w:b/>
      <w:bCs/>
    </w:rPr>
  </w:style>
  <w:style w:type="character" w:customStyle="1" w:styleId="a">
    <w:name w:val="a"/>
    <w:basedOn w:val="DefaultParagraphFont"/>
    <w:rsid w:val="00BD0267"/>
  </w:style>
  <w:style w:type="paragraph" w:styleId="NormalWeb">
    <w:name w:val="Normal (Web)"/>
    <w:basedOn w:val="Normal"/>
    <w:uiPriority w:val="99"/>
    <w:unhideWhenUsed/>
    <w:rsid w:val="00AB2348"/>
    <w:pPr>
      <w:spacing w:before="100" w:beforeAutospacing="1" w:after="100" w:afterAutospacing="1"/>
      <w:jc w:val="left"/>
    </w:pPr>
    <w:rPr>
      <w:rFonts w:ascii="Times New Roman" w:hAnsi="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009C"/>
    <w:pPr>
      <w:jc w:val="both"/>
    </w:pPr>
    <w:rPr>
      <w:rFonts w:ascii="Tahoma" w:hAnsi="Tahoma"/>
      <w:sz w:val="22"/>
      <w:lang w:val="id-ID" w:eastAsia="en-US"/>
    </w:rPr>
  </w:style>
  <w:style w:type="paragraph" w:styleId="Heading1">
    <w:name w:val="heading 1"/>
    <w:aliases w:val="Judul"/>
    <w:basedOn w:val="Normal"/>
    <w:next w:val="Penulis"/>
    <w:link w:val="Heading1Char"/>
    <w:uiPriority w:val="9"/>
    <w:qFormat/>
    <w:rsid w:val="0064009C"/>
    <w:pPr>
      <w:keepNext/>
      <w:jc w:val="center"/>
      <w:outlineLvl w:val="0"/>
    </w:pPr>
    <w:rPr>
      <w:b/>
      <w:sz w:val="36"/>
    </w:rPr>
  </w:style>
  <w:style w:type="paragraph" w:styleId="Heading2">
    <w:name w:val="heading 2"/>
    <w:aliases w:val="Heading"/>
    <w:basedOn w:val="BodyText"/>
    <w:next w:val="BodyText"/>
    <w:qFormat/>
    <w:rsid w:val="0064009C"/>
    <w:pPr>
      <w:jc w:val="center"/>
      <w:outlineLvl w:val="1"/>
    </w:pPr>
    <w:rPr>
      <w:b/>
      <w:caps/>
      <w:szCs w:val="24"/>
    </w:rPr>
  </w:style>
  <w:style w:type="paragraph" w:styleId="Heading3">
    <w:name w:val="heading 3"/>
    <w:aliases w:val="Sub-heading"/>
    <w:basedOn w:val="Normal"/>
    <w:next w:val="BodyText"/>
    <w:qFormat/>
    <w:rsid w:val="0064009C"/>
    <w:pPr>
      <w:outlineLvl w:val="2"/>
    </w:pPr>
    <w:rPr>
      <w:b/>
      <w:szCs w:val="22"/>
    </w:rPr>
  </w:style>
  <w:style w:type="paragraph" w:styleId="Heading4">
    <w:name w:val="heading 4"/>
    <w:aliases w:val="Sub-subheading"/>
    <w:basedOn w:val="Heading3"/>
    <w:next w:val="Normal"/>
    <w:rsid w:val="00990876"/>
    <w:pPr>
      <w:outlineLvl w:val="3"/>
    </w:pPr>
  </w:style>
  <w:style w:type="paragraph" w:styleId="Heading5">
    <w:name w:val="heading 5"/>
    <w:basedOn w:val="Normal"/>
    <w:next w:val="Normal"/>
    <w:rsid w:val="003B172F"/>
    <w:pPr>
      <w:keepNext/>
      <w:numPr>
        <w:numId w:val="1"/>
      </w:numPr>
      <w:jc w:val="center"/>
      <w:outlineLvl w:val="4"/>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B172F"/>
    <w:rPr>
      <w:color w:val="0000FF"/>
      <w:u w:val="single"/>
    </w:rPr>
  </w:style>
  <w:style w:type="character" w:styleId="FollowedHyperlink">
    <w:name w:val="FollowedHyperlink"/>
    <w:basedOn w:val="DefaultParagraphFont"/>
    <w:rsid w:val="003B172F"/>
    <w:rPr>
      <w:color w:val="800080"/>
      <w:u w:val="single"/>
    </w:rPr>
  </w:style>
  <w:style w:type="paragraph" w:styleId="BodyText">
    <w:name w:val="Body Text"/>
    <w:basedOn w:val="Normal"/>
    <w:rsid w:val="004033A1"/>
    <w:pPr>
      <w:spacing w:after="240"/>
    </w:pPr>
    <w:rPr>
      <w:szCs w:val="22"/>
    </w:rPr>
  </w:style>
  <w:style w:type="paragraph" w:customStyle="1" w:styleId="BodyTextNumbered">
    <w:name w:val="Body Text Numbered"/>
    <w:basedOn w:val="Normal"/>
    <w:rsid w:val="00476C86"/>
    <w:pPr>
      <w:numPr>
        <w:numId w:val="6"/>
      </w:numPr>
      <w:tabs>
        <w:tab w:val="clear" w:pos="1000"/>
      </w:tabs>
      <w:ind w:left="340" w:hanging="340"/>
    </w:pPr>
    <w:rPr>
      <w:szCs w:val="22"/>
    </w:rPr>
  </w:style>
  <w:style w:type="paragraph" w:styleId="FootnoteText">
    <w:name w:val="footnote text"/>
    <w:basedOn w:val="Normal"/>
    <w:semiHidden/>
    <w:rsid w:val="003B172F"/>
  </w:style>
  <w:style w:type="character" w:styleId="FootnoteReference">
    <w:name w:val="footnote reference"/>
    <w:basedOn w:val="DefaultParagraphFont"/>
    <w:semiHidden/>
    <w:rsid w:val="003B172F"/>
    <w:rPr>
      <w:vertAlign w:val="superscript"/>
    </w:rPr>
  </w:style>
  <w:style w:type="paragraph" w:styleId="Footer">
    <w:name w:val="footer"/>
    <w:basedOn w:val="Normal"/>
    <w:link w:val="FooterChar"/>
    <w:uiPriority w:val="99"/>
    <w:rsid w:val="00A240C8"/>
    <w:pPr>
      <w:framePr w:wrap="around" w:vAnchor="text" w:hAnchor="margin" w:xAlign="center" w:y="1"/>
      <w:jc w:val="center"/>
    </w:pPr>
    <w:rPr>
      <w:color w:val="948A54"/>
      <w:sz w:val="20"/>
      <w:szCs w:val="18"/>
    </w:rPr>
  </w:style>
  <w:style w:type="character" w:styleId="PageNumber">
    <w:name w:val="page number"/>
    <w:basedOn w:val="DefaultParagraphFont"/>
    <w:rsid w:val="003B172F"/>
  </w:style>
  <w:style w:type="paragraph" w:styleId="Header">
    <w:name w:val="header"/>
    <w:basedOn w:val="Normal"/>
    <w:link w:val="HeaderChar"/>
    <w:rsid w:val="00A240C8"/>
    <w:pPr>
      <w:tabs>
        <w:tab w:val="right" w:pos="9072"/>
      </w:tabs>
      <w:jc w:val="center"/>
    </w:pPr>
    <w:rPr>
      <w:color w:val="C4BC96"/>
      <w:sz w:val="20"/>
      <w:szCs w:val="18"/>
    </w:rPr>
  </w:style>
  <w:style w:type="paragraph" w:customStyle="1" w:styleId="References">
    <w:name w:val="References"/>
    <w:basedOn w:val="FootnoteText"/>
    <w:rsid w:val="00216C7D"/>
    <w:pPr>
      <w:numPr>
        <w:numId w:val="3"/>
      </w:numPr>
      <w:tabs>
        <w:tab w:val="clear" w:pos="360"/>
      </w:tabs>
    </w:pPr>
    <w:rPr>
      <w:szCs w:val="22"/>
    </w:rPr>
  </w:style>
  <w:style w:type="table" w:styleId="TableGrid">
    <w:name w:val="Table Grid"/>
    <w:basedOn w:val="TableNormal"/>
    <w:uiPriority w:val="59"/>
    <w:rsid w:val="004D56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nulis">
    <w:name w:val="Penulis"/>
    <w:basedOn w:val="Heading2"/>
    <w:qFormat/>
    <w:rsid w:val="0064009C"/>
    <w:rPr>
      <w:noProof/>
      <w:sz w:val="24"/>
    </w:rPr>
  </w:style>
  <w:style w:type="paragraph" w:customStyle="1" w:styleId="Afiliasi">
    <w:name w:val="Afiliasi"/>
    <w:basedOn w:val="Normal"/>
    <w:qFormat/>
    <w:rsid w:val="0064009C"/>
    <w:pPr>
      <w:jc w:val="center"/>
    </w:pPr>
    <w:rPr>
      <w:sz w:val="24"/>
      <w:szCs w:val="24"/>
    </w:rPr>
  </w:style>
  <w:style w:type="paragraph" w:customStyle="1" w:styleId="Abstrak">
    <w:name w:val="Abstrak"/>
    <w:basedOn w:val="BodyText"/>
    <w:qFormat/>
    <w:rsid w:val="0064009C"/>
    <w:pPr>
      <w:ind w:left="567" w:right="567"/>
    </w:pPr>
    <w:rPr>
      <w:i/>
      <w:noProof/>
      <w:lang w:val="en-GB"/>
    </w:rPr>
  </w:style>
  <w:style w:type="paragraph" w:customStyle="1" w:styleId="JudulGambarTabel">
    <w:name w:val="Judul Gambar Tabel"/>
    <w:basedOn w:val="Normal"/>
    <w:next w:val="BodyText"/>
    <w:rsid w:val="00990876"/>
    <w:pPr>
      <w:spacing w:after="120"/>
      <w:jc w:val="center"/>
    </w:pPr>
    <w:rPr>
      <w:b/>
      <w:sz w:val="20"/>
      <w:szCs w:val="18"/>
    </w:rPr>
  </w:style>
  <w:style w:type="paragraph" w:customStyle="1" w:styleId="IsiTabel">
    <w:name w:val="Isi Tabel"/>
    <w:basedOn w:val="Normal"/>
    <w:rsid w:val="00476C86"/>
    <w:pPr>
      <w:jc w:val="center"/>
    </w:pPr>
    <w:rPr>
      <w:sz w:val="20"/>
      <w:szCs w:val="22"/>
    </w:rPr>
  </w:style>
  <w:style w:type="paragraph" w:customStyle="1" w:styleId="Gambar">
    <w:name w:val="Gambar"/>
    <w:basedOn w:val="Normal"/>
    <w:next w:val="BodyText"/>
    <w:qFormat/>
    <w:rsid w:val="0064009C"/>
    <w:pPr>
      <w:jc w:val="center"/>
    </w:pPr>
    <w:rPr>
      <w:b/>
      <w:sz w:val="20"/>
      <w:szCs w:val="18"/>
    </w:rPr>
  </w:style>
  <w:style w:type="character" w:customStyle="1" w:styleId="FooterChar">
    <w:name w:val="Footer Char"/>
    <w:basedOn w:val="DefaultParagraphFont"/>
    <w:link w:val="Footer"/>
    <w:uiPriority w:val="99"/>
    <w:rsid w:val="000B19F4"/>
    <w:rPr>
      <w:color w:val="948A54"/>
      <w:szCs w:val="18"/>
      <w:lang w:val="en-US" w:eastAsia="en-US"/>
    </w:rPr>
  </w:style>
  <w:style w:type="paragraph" w:styleId="BalloonText">
    <w:name w:val="Balloon Text"/>
    <w:basedOn w:val="Normal"/>
    <w:link w:val="BalloonTextChar"/>
    <w:rsid w:val="000B19F4"/>
    <w:rPr>
      <w:rFonts w:cs="Tahoma"/>
      <w:sz w:val="16"/>
      <w:szCs w:val="16"/>
    </w:rPr>
  </w:style>
  <w:style w:type="character" w:customStyle="1" w:styleId="BalloonTextChar">
    <w:name w:val="Balloon Text Char"/>
    <w:basedOn w:val="DefaultParagraphFont"/>
    <w:link w:val="BalloonText"/>
    <w:rsid w:val="000B19F4"/>
    <w:rPr>
      <w:rFonts w:ascii="Tahoma" w:hAnsi="Tahoma" w:cs="Tahoma"/>
      <w:sz w:val="16"/>
      <w:szCs w:val="16"/>
      <w:lang w:val="en-US" w:eastAsia="en-US"/>
    </w:rPr>
  </w:style>
  <w:style w:type="character" w:styleId="PlaceholderText">
    <w:name w:val="Placeholder Text"/>
    <w:basedOn w:val="DefaultParagraphFont"/>
    <w:uiPriority w:val="99"/>
    <w:semiHidden/>
    <w:rsid w:val="00AB3523"/>
    <w:rPr>
      <w:color w:val="808080"/>
    </w:rPr>
  </w:style>
  <w:style w:type="character" w:customStyle="1" w:styleId="Heading1Char">
    <w:name w:val="Heading 1 Char"/>
    <w:aliases w:val="Judul Char"/>
    <w:basedOn w:val="DefaultParagraphFont"/>
    <w:link w:val="Heading1"/>
    <w:uiPriority w:val="9"/>
    <w:rsid w:val="0064009C"/>
    <w:rPr>
      <w:rFonts w:ascii="Tahoma" w:hAnsi="Tahoma"/>
      <w:b/>
      <w:sz w:val="36"/>
      <w:lang w:val="id-ID" w:eastAsia="en-US"/>
    </w:rPr>
  </w:style>
  <w:style w:type="paragraph" w:styleId="Bibliography">
    <w:name w:val="Bibliography"/>
    <w:basedOn w:val="Normal"/>
    <w:next w:val="Normal"/>
    <w:uiPriority w:val="37"/>
    <w:unhideWhenUsed/>
    <w:rsid w:val="009A230C"/>
    <w:pPr>
      <w:ind w:left="284" w:hanging="284"/>
    </w:pPr>
  </w:style>
  <w:style w:type="paragraph" w:styleId="EndnoteText">
    <w:name w:val="endnote text"/>
    <w:basedOn w:val="Normal"/>
    <w:link w:val="EndnoteTextChar"/>
    <w:rsid w:val="00841338"/>
    <w:rPr>
      <w:sz w:val="20"/>
    </w:rPr>
  </w:style>
  <w:style w:type="character" w:customStyle="1" w:styleId="EndnoteTextChar">
    <w:name w:val="Endnote Text Char"/>
    <w:basedOn w:val="DefaultParagraphFont"/>
    <w:link w:val="EndnoteText"/>
    <w:rsid w:val="00841338"/>
    <w:rPr>
      <w:rFonts w:ascii="Tahoma" w:hAnsi="Tahoma"/>
      <w:lang w:val="en-US" w:eastAsia="en-US"/>
    </w:rPr>
  </w:style>
  <w:style w:type="character" w:styleId="EndnoteReference">
    <w:name w:val="endnote reference"/>
    <w:basedOn w:val="DefaultParagraphFont"/>
    <w:rsid w:val="00841338"/>
    <w:rPr>
      <w:vertAlign w:val="superscript"/>
    </w:rPr>
  </w:style>
  <w:style w:type="character" w:styleId="CommentReference">
    <w:name w:val="annotation reference"/>
    <w:basedOn w:val="DefaultParagraphFont"/>
    <w:rsid w:val="00C645E3"/>
    <w:rPr>
      <w:sz w:val="16"/>
      <w:szCs w:val="16"/>
    </w:rPr>
  </w:style>
  <w:style w:type="paragraph" w:styleId="CommentText">
    <w:name w:val="annotation text"/>
    <w:basedOn w:val="Normal"/>
    <w:link w:val="CommentTextChar"/>
    <w:rsid w:val="00C645E3"/>
    <w:rPr>
      <w:sz w:val="20"/>
    </w:rPr>
  </w:style>
  <w:style w:type="character" w:customStyle="1" w:styleId="CommentTextChar">
    <w:name w:val="Comment Text Char"/>
    <w:basedOn w:val="DefaultParagraphFont"/>
    <w:link w:val="CommentText"/>
    <w:rsid w:val="00C645E3"/>
    <w:rPr>
      <w:rFonts w:ascii="Tahoma" w:hAnsi="Tahoma"/>
      <w:lang w:val="id-ID" w:eastAsia="en-US"/>
    </w:rPr>
  </w:style>
  <w:style w:type="paragraph" w:styleId="CommentSubject">
    <w:name w:val="annotation subject"/>
    <w:basedOn w:val="CommentText"/>
    <w:next w:val="CommentText"/>
    <w:link w:val="CommentSubjectChar"/>
    <w:rsid w:val="00C645E3"/>
    <w:rPr>
      <w:b/>
      <w:bCs/>
    </w:rPr>
  </w:style>
  <w:style w:type="character" w:customStyle="1" w:styleId="CommentSubjectChar">
    <w:name w:val="Comment Subject Char"/>
    <w:basedOn w:val="CommentTextChar"/>
    <w:link w:val="CommentSubject"/>
    <w:rsid w:val="00C645E3"/>
    <w:rPr>
      <w:rFonts w:ascii="Tahoma" w:hAnsi="Tahoma"/>
      <w:b/>
      <w:bCs/>
      <w:lang w:val="id-ID" w:eastAsia="en-US"/>
    </w:rPr>
  </w:style>
  <w:style w:type="paragraph" w:customStyle="1" w:styleId="Default">
    <w:name w:val="Default"/>
    <w:rsid w:val="00382126"/>
    <w:pPr>
      <w:autoSpaceDE w:val="0"/>
      <w:autoSpaceDN w:val="0"/>
      <w:adjustRightInd w:val="0"/>
    </w:pPr>
    <w:rPr>
      <w:rFonts w:ascii="Tahoma" w:eastAsiaTheme="minorHAnsi" w:hAnsi="Tahoma" w:cs="Tahoma"/>
      <w:color w:val="000000"/>
      <w:sz w:val="24"/>
      <w:szCs w:val="24"/>
      <w:lang w:val="en-US" w:eastAsia="en-US"/>
    </w:rPr>
  </w:style>
  <w:style w:type="character" w:customStyle="1" w:styleId="HeaderChar">
    <w:name w:val="Header Char"/>
    <w:link w:val="Header"/>
    <w:rsid w:val="008456B7"/>
    <w:rPr>
      <w:rFonts w:ascii="Tahoma" w:hAnsi="Tahoma"/>
      <w:color w:val="C4BC96"/>
      <w:szCs w:val="18"/>
      <w:lang w:val="id-ID" w:eastAsia="en-US"/>
    </w:rPr>
  </w:style>
  <w:style w:type="paragraph" w:styleId="ListParagraph">
    <w:name w:val="List Paragraph"/>
    <w:basedOn w:val="Normal"/>
    <w:uiPriority w:val="34"/>
    <w:qFormat/>
    <w:rsid w:val="008226C2"/>
    <w:pPr>
      <w:ind w:left="720"/>
      <w:contextualSpacing/>
    </w:pPr>
  </w:style>
  <w:style w:type="character" w:customStyle="1" w:styleId="hps">
    <w:name w:val="hps"/>
    <w:basedOn w:val="DefaultParagraphFont"/>
    <w:rsid w:val="008226C2"/>
  </w:style>
  <w:style w:type="paragraph" w:styleId="HTMLPreformatted">
    <w:name w:val="HTML Preformatted"/>
    <w:basedOn w:val="Normal"/>
    <w:link w:val="HTMLPreformattedChar"/>
    <w:rsid w:val="002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rPr>
  </w:style>
  <w:style w:type="character" w:customStyle="1" w:styleId="HTMLPreformattedChar">
    <w:name w:val="HTML Preformatted Char"/>
    <w:basedOn w:val="DefaultParagraphFont"/>
    <w:link w:val="HTMLPreformatted"/>
    <w:rsid w:val="00277CB1"/>
    <w:rPr>
      <w:rFonts w:ascii="Courier New" w:hAnsi="Courier New" w:cs="Courier New"/>
      <w:lang w:val="en-US" w:eastAsia="en-US"/>
    </w:rPr>
  </w:style>
  <w:style w:type="character" w:styleId="Strong">
    <w:name w:val="Strong"/>
    <w:basedOn w:val="DefaultParagraphFont"/>
    <w:uiPriority w:val="22"/>
    <w:qFormat/>
    <w:rsid w:val="006E4387"/>
    <w:rPr>
      <w:rFonts w:cs="Times New Roman"/>
      <w:b/>
      <w:bCs/>
    </w:rPr>
  </w:style>
  <w:style w:type="character" w:customStyle="1" w:styleId="a">
    <w:name w:val="a"/>
    <w:basedOn w:val="DefaultParagraphFont"/>
    <w:rsid w:val="00BD0267"/>
  </w:style>
  <w:style w:type="paragraph" w:styleId="NormalWeb">
    <w:name w:val="Normal (Web)"/>
    <w:basedOn w:val="Normal"/>
    <w:uiPriority w:val="99"/>
    <w:unhideWhenUsed/>
    <w:rsid w:val="00AB2348"/>
    <w:pPr>
      <w:spacing w:before="100" w:beforeAutospacing="1" w:after="100" w:afterAutospacing="1"/>
      <w:jc w:val="left"/>
    </w:pPr>
    <w:rPr>
      <w:rFonts w:ascii="Times New Roman" w:hAnsi="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973958">
      <w:bodyDiv w:val="1"/>
      <w:marLeft w:val="0"/>
      <w:marRight w:val="0"/>
      <w:marTop w:val="0"/>
      <w:marBottom w:val="0"/>
      <w:divBdr>
        <w:top w:val="none" w:sz="0" w:space="0" w:color="auto"/>
        <w:left w:val="none" w:sz="0" w:space="0" w:color="auto"/>
        <w:bottom w:val="none" w:sz="0" w:space="0" w:color="auto"/>
        <w:right w:val="none" w:sz="0" w:space="0" w:color="auto"/>
      </w:divBdr>
    </w:div>
    <w:div w:id="149267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hyperlink" Target="http://ieeexplore.ieee.org/xpl/mostRecentIssue.jsp?punumber=6684407"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ieeexplore.ieee.org/xpl/mostRecentIssue.jsp?punumber=4796932"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ieeexplore.ieee.org/xpl/mostRecentIssue.jsp?punumber=6569393"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Pos10</b:Tag>
    <b:SourceType>Book</b:SourceType>
    <b:Guid>{A6DD735D-FA16-4E25-9FE6-9FC11527EB7A}</b:Guid>
    <b:Author>
      <b:Author>
        <b:NameList>
          <b:Person>
            <b:Last>Poston</b:Last>
            <b:First>Jr.,</b:First>
            <b:Middle>Dudley P.</b:Middle>
          </b:Person>
          <b:Person>
            <b:Last>Bouvier</b:Last>
            <b:First>Leon</b:First>
            <b:Middle>F.</b:Middle>
          </b:Person>
        </b:NameList>
      </b:Author>
    </b:Author>
    <b:Title>An Introduction to Demography</b:Title>
    <b:Year>2010</b:Year>
    <b:Publisher>Cambridge University Press</b:Publisher>
    <b:City>Cambridge</b:City>
    <b:RefOrder>1</b:RefOrder>
  </b:Source>
  <b:Source>
    <b:Tag>Arn69</b:Tag>
    <b:SourceType>BookSection</b:SourceType>
    <b:Guid>{5CCB29F7-6218-443C-98F6-15482BBF02E5}</b:Guid>
    <b:Author>
      <b:Author>
        <b:NameList>
          <b:Person>
            <b:Last>Arnstein</b:Last>
            <b:First>Sherry</b:First>
            <b:Middle>R.</b:Middle>
          </b:Person>
        </b:NameList>
      </b:Author>
      <b:Editor>
        <b:NameList>
          <b:Person>
            <b:Last>Gates</b:Last>
            <b:First>Richard</b:First>
            <b:Middle>T.</b:Middle>
          </b:Person>
          <b:Person>
            <b:Last>Stout</b:Last>
            <b:First>Frederic</b:First>
          </b:Person>
        </b:NameList>
      </b:Editor>
    </b:Author>
    <b:Title>A Ladder of Citizen Participation</b:Title>
    <b:Year>1969</b:Year>
    <b:BookTitle>The City Reader</b:BookTitle>
    <b:City>New York</b:City>
    <b:Publisher>Routledge Press</b:Publisher>
    <b:Edition>2nd</b:Edition>
    <b:RefOrder>2</b:RefOrder>
  </b:Source>
  <b:Source>
    <b:Tag>Bor</b:Tag>
    <b:SourceType>JournalArticle</b:SourceType>
    <b:Guid>{FB7CBA46-3C69-43B0-BBCA-AF014E14A372}</b:Guid>
    <b:Author>
      <b:Author>
        <b:NameList>
          <b:Person>
            <b:Last>Borer</b:Last>
            <b:First>Michael</b:First>
            <b:Middle>Ian</b:Middle>
          </b:Person>
        </b:NameList>
      </b:Author>
    </b:Author>
    <b:JournalName>Symbolic Interaction</b:JournalName>
    <b:Title>From Collective Memory to Collective Imagination: Time, Place, and Urban Redevelopment</b:Title>
    <b:Year>2010</b:Year>
    <b:Pages>96-144</b:Pages>
    <b:Volume>33</b:Volume>
    <b:Issue>1</b:Issue>
    <b:RefOrder>3</b:RefOrder>
  </b:Source>
  <b:Source>
    <b:Tag>Sto05</b:Tag>
    <b:SourceType>ConferenceProceedings</b:SourceType>
    <b:Guid>{D9C4AA6D-4600-4194-B006-CC6A36CF01DF}</b:Guid>
    <b:Author>
      <b:Author>
        <b:NameList>
          <b:Person>
            <b:Last>Stoica</b:Last>
            <b:First>Ruxanda-Iulia</b:First>
          </b:Person>
        </b:NameList>
      </b:Author>
    </b:Author>
    <b:Title>Heterotopia Urbana: Some Conceptual Considerations of Urban Heritage</b:Title>
    <b:Year>2006 [2005]</b:Year>
    <b:City>Newcastle-upon-Tyne</b:City>
    <b:ConferenceName>Forum UNESCO University and Heritage 10th International Seminar "Cultural Landscapes in the 21st Century"</b:ConferenceName>
    <b:RefOrder>4</b:RefOrder>
  </b:Source>
  <b:Source>
    <b:Tag>Vos96</b:Tag>
    <b:SourceType>Book</b:SourceType>
    <b:Guid>{96099444-AB10-49D1-9F8A-80C0AFE74308}</b:Guid>
    <b:Author>
      <b:Author>
        <b:NameList>
          <b:Person>
            <b:Last>Voskuil</b:Last>
            <b:First>Robert</b:First>
            <b:Middle>P.G.A</b:Middle>
          </b:Person>
        </b:NameList>
      </b:Author>
      <b:Translator>
        <b:NameList>
          <b:Person>
            <b:Last>Supardan</b:Last>
            <b:First>Siti</b:First>
            <b:Middle>Maria</b:Middle>
          </b:Person>
          <b:Person>
            <b:Last>Sumardi</b:Last>
            <b:First>Sarmini</b:First>
          </b:Person>
          <b:Person>
            <b:Last>Darsono</b:Last>
            <b:First>Ning</b:First>
          </b:Person>
          <b:Person>
            <b:Last>Yousda</b:Last>
            <b:First>Ine</b:First>
            <b:Middle>Indiati</b:Middle>
          </b:Person>
        </b:NameList>
      </b:Translator>
    </b:Author>
    <b:Title>Bandoeng: Beeld van Een Stad</b:Title>
    <b:Year>1996</b:Year>
    <b:City>Bandung</b:City>
    <b:Publisher>Dept. Planologi and Jagaddhita</b:Publisher>
    <b:Edition>Indonesian</b:Edition>
    <b:RefOrder>5</b:RefOrder>
  </b:Source>
  <b:Source>
    <b:Tag>XiZ04</b:Tag>
    <b:SourceType>DocumentFromInternetSite</b:SourceType>
    <b:Guid>{9CCFDF44-64DC-4D4E-AEBF-469416031292}</b:Guid>
    <b:Author>
      <b:Author>
        <b:NameList>
          <b:Person>
            <b:Last>Xi</b:Last>
            <b:First>Z.</b:First>
          </b:Person>
        </b:NameList>
      </b:Author>
    </b:Author>
    <b:Title>Comparison between American and Chinese Community Building.</b:Title>
    <b:Year>2004</b:Year>
    <b:InternetSiteTitle>COMM-ORG: The On-Line Conference on Community Organizing and Development</b:InternetSiteTitle>
    <b:YearAccessed>2007</b:YearAccessed>
    <b:MonthAccessed>May</b:MonthAccessed>
    <b:DayAccessed>10</b:DayAccessed>
    <b:URL>http://comm-org.wisc.edu/papers2004/zhangxi.htm</b:URL>
    <b:RefOrder>6</b:RefOrder>
  </b:Source>
  <b:Source>
    <b:Tag>Mac92</b:Tag>
    <b:SourceType>InternetSite</b:SourceType>
    <b:Guid>{4D235DFA-EBC0-44E0-B649-77C3E863C866}</b:Guid>
    <b:Author>
      <b:Author>
        <b:NameList>
          <b:Person>
            <b:Last>Mac Leod</b:Last>
            <b:First>D</b:First>
          </b:Person>
        </b:NameList>
      </b:Author>
    </b:Author>
    <b:Title>Post-Modernism and Urban Planning</b:Title>
    <b:Year>1992</b:Year>
    <b:URL>http://www3.sympatico.ca/david.macleod/POMO.HTM</b:URL>
    <b:YearAccessed>2010</b:YearAccessed>
    <b:MonthAccessed>June</b:MonthAccessed>
    <b:DayAccessed>25</b:DayAccessed>
    <b:RefOrder>7</b:RefOrder>
  </b:Source>
  <b:Source>
    <b:Tag>Ars15</b:Tag>
    <b:SourceType>ConferenceProceedings</b:SourceType>
    <b:Guid>{D3DFA658-2FBA-49A2-B31D-C9CFB5B36F9E}</b:Guid>
    <b:Title>Impementation Visible Light COmmunication</b:Title>
    <b:Year>2015</b:Year>
    <b:City>Bandung</b:City>
    <b:Publisher>Institut Teknologi Nasional Bandung</b:Publisher>
    <b:Author>
      <b:Author>
        <b:NameList>
          <b:Person>
            <b:Last>Darlis</b:Last>
            <b:First>Arsyad</b:First>
            <b:Middle>Ramadhan</b:Middle>
          </b:Person>
        </b:NameList>
      </b:Author>
    </b:Author>
    <b:Pages>200 - 209</b:Pages>
    <b:ConferenceName>International Optical Conference</b:ConferenceName>
    <b:RefOrder>8</b:RefOrder>
  </b:Source>
</b:Sources>
</file>

<file path=customXml/itemProps1.xml><?xml version="1.0" encoding="utf-8"?>
<ds:datastoreItem xmlns:ds="http://schemas.openxmlformats.org/officeDocument/2006/customXml" ds:itemID="{9642271F-D028-4D15-8B1E-DE14106B9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2968</TotalTime>
  <Pages>10</Pages>
  <Words>2908</Words>
  <Characters>16581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FTEC2003 Authors Guide</vt:lpstr>
    </vt:vector>
  </TitlesOfParts>
  <Company/>
  <LinksUpToDate>false</LinksUpToDate>
  <CharactersWithSpaces>19451</CharactersWithSpaces>
  <SharedDoc>false</SharedDoc>
  <HLinks>
    <vt:vector size="6" baseType="variant">
      <vt:variant>
        <vt:i4>3604572</vt:i4>
      </vt:variant>
      <vt:variant>
        <vt:i4>0</vt:i4>
      </vt:variant>
      <vt:variant>
        <vt:i4>0</vt:i4>
      </vt:variant>
      <vt:variant>
        <vt:i4>5</vt:i4>
      </vt:variant>
      <vt:variant>
        <vt:lpwstr>mailto:lpp@itenas.ac.id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FTEC2003 Authors Guide</dc:title>
  <dc:creator>FTEC2003</dc:creator>
  <cp:lastModifiedBy>Arsyad</cp:lastModifiedBy>
  <cp:revision>105</cp:revision>
  <cp:lastPrinted>2005-01-17T02:12:00Z</cp:lastPrinted>
  <dcterms:created xsi:type="dcterms:W3CDTF">2016-04-20T13:50:00Z</dcterms:created>
  <dcterms:modified xsi:type="dcterms:W3CDTF">2016-05-13T09:22:00Z</dcterms:modified>
</cp:coreProperties>
</file>